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797C" w14:textId="2094AAC7" w:rsidR="00166597" w:rsidRDefault="00166597" w:rsidP="00166597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Особенности профессиональной мотивации у студентов</w:t>
      </w:r>
    </w:p>
    <w:p w14:paraId="2CBA9065" w14:textId="77777777" w:rsidR="00166597" w:rsidRDefault="00166597" w:rsidP="00166597">
      <w:pPr>
        <w:spacing w:line="163" w:lineRule="exact"/>
        <w:rPr>
          <w:sz w:val="20"/>
          <w:szCs w:val="20"/>
        </w:rPr>
      </w:pPr>
    </w:p>
    <w:p w14:paraId="0C424065" w14:textId="77777777" w:rsidR="00166597" w:rsidRDefault="00166597" w:rsidP="00166597">
      <w:pPr>
        <w:ind w:left="3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педагогического вуза</w:t>
      </w:r>
    </w:p>
    <w:p w14:paraId="64AD2407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614C095E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3D103969" w14:textId="77777777" w:rsidR="00166597" w:rsidRDefault="00166597" w:rsidP="00166597">
      <w:pPr>
        <w:spacing w:line="254" w:lineRule="exact"/>
        <w:rPr>
          <w:sz w:val="20"/>
          <w:szCs w:val="20"/>
        </w:rPr>
      </w:pPr>
    </w:p>
    <w:p w14:paraId="327737F4" w14:textId="77777777" w:rsidR="00166597" w:rsidRDefault="00166597" w:rsidP="00166597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Перед современной системой высшего образования в России стоит непростая задача подготовить компетентных специалистов, которые способны эффективно решать профессиональные задачи. Успешность решения этих задач будет определяться как педагогической и воспитательной средой вуза, так и личностно, а именно направленностью студентов на освоение будущей профессии. Важной задачей вуза в данных обстоятельствах является формирование и развитие активности студентов, в освоении теоретических аспектов будущей трудовой деятельности и готовности к применению полученных знаний, умений, навыков на практике. Изучением данного вопроса занимались А.И. Бычкова, Е.П. Ильин, А.К. Маркова, В.А. </w:t>
      </w:r>
      <w:proofErr w:type="spellStart"/>
      <w:r>
        <w:rPr>
          <w:rFonts w:eastAsia="Times New Roman"/>
          <w:sz w:val="28"/>
          <w:szCs w:val="28"/>
        </w:rPr>
        <w:t>Сластенин</w:t>
      </w:r>
      <w:proofErr w:type="spellEnd"/>
      <w:r>
        <w:rPr>
          <w:rFonts w:eastAsia="Times New Roman"/>
          <w:sz w:val="28"/>
          <w:szCs w:val="28"/>
        </w:rPr>
        <w:t>, В. А. Стаханова и др.</w:t>
      </w:r>
    </w:p>
    <w:p w14:paraId="22AA5812" w14:textId="77777777" w:rsidR="00166597" w:rsidRDefault="00166597" w:rsidP="00166597">
      <w:pPr>
        <w:spacing w:line="32" w:lineRule="exact"/>
        <w:rPr>
          <w:sz w:val="20"/>
          <w:szCs w:val="20"/>
        </w:rPr>
      </w:pPr>
    </w:p>
    <w:p w14:paraId="7C016880" w14:textId="77777777" w:rsidR="00166597" w:rsidRDefault="00166597" w:rsidP="00166597">
      <w:pPr>
        <w:numPr>
          <w:ilvl w:val="0"/>
          <w:numId w:val="1"/>
        </w:numPr>
        <w:tabs>
          <w:tab w:val="left" w:pos="1239"/>
        </w:tabs>
        <w:spacing w:line="35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контексте профессионального становления будущего специалиста на стадии обучения в вузе важная роль отводится развитию профессиональной мотивации, которая выступает как базовый компонент профессионально направленной личности и условие успешного выполнения деятельности. В данной сфере личности необходимо уделить внимание положительному отношению к профессии, поскольку этот мотив связан с конечными целями обучения и является внутренним движущим фактором развития профессионализма и личности, так как только на основе ее высокого уровня формирования, возможно эффективное развитие профессиональной образованности и культуры личности </w:t>
      </w:r>
      <w:proofErr w:type="gramStart"/>
      <w:r>
        <w:rPr>
          <w:rFonts w:eastAsia="Times New Roman"/>
          <w:sz w:val="28"/>
          <w:szCs w:val="28"/>
        </w:rPr>
        <w:t>( Н.</w:t>
      </w:r>
      <w:proofErr w:type="gramEnd"/>
      <w:r>
        <w:rPr>
          <w:rFonts w:eastAsia="Times New Roman"/>
          <w:sz w:val="28"/>
          <w:szCs w:val="28"/>
        </w:rPr>
        <w:t xml:space="preserve"> В. Кузьмина, Т. Н. Лобанова, В. Э.</w:t>
      </w:r>
    </w:p>
    <w:p w14:paraId="5D12FF05" w14:textId="77777777" w:rsidR="00166597" w:rsidRDefault="00166597" w:rsidP="00166597">
      <w:pPr>
        <w:spacing w:line="12" w:lineRule="exact"/>
        <w:rPr>
          <w:sz w:val="20"/>
          <w:szCs w:val="20"/>
        </w:rPr>
      </w:pPr>
    </w:p>
    <w:p w14:paraId="3CCE3ADC" w14:textId="77777777" w:rsidR="00166597" w:rsidRDefault="00166597" w:rsidP="00166597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Мильман</w:t>
      </w:r>
      <w:proofErr w:type="spellEnd"/>
      <w:r>
        <w:rPr>
          <w:rFonts w:eastAsia="Times New Roman"/>
          <w:sz w:val="28"/>
          <w:szCs w:val="28"/>
        </w:rPr>
        <w:t>, В. А. Розанова).</w:t>
      </w:r>
    </w:p>
    <w:p w14:paraId="4EB4CDCE" w14:textId="77777777" w:rsidR="00166597" w:rsidRDefault="00166597" w:rsidP="00166597">
      <w:pPr>
        <w:spacing w:line="178" w:lineRule="exact"/>
        <w:rPr>
          <w:sz w:val="20"/>
          <w:szCs w:val="20"/>
        </w:rPr>
      </w:pPr>
    </w:p>
    <w:p w14:paraId="09484768" w14:textId="77777777" w:rsidR="00166597" w:rsidRDefault="00166597" w:rsidP="00166597">
      <w:pPr>
        <w:spacing w:line="35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профессиональной мотивации действительно актуальна именно в юношеском возрасте, так как в юношеском возрасте ведущим видом деятельности является учебно-профессиональная деятельность. Изучением проблемы мотивации профессиональной и учебной деятельности занимались многие отечественные ученые и исследователи (А.Н. Леонтьев,</w:t>
      </w:r>
    </w:p>
    <w:p w14:paraId="34E82604" w14:textId="77777777" w:rsidR="00166597" w:rsidRDefault="00166597" w:rsidP="00166597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14:paraId="49073AFF" w14:textId="77777777" w:rsidR="00166597" w:rsidRDefault="00166597" w:rsidP="00166597">
      <w:pPr>
        <w:sectPr w:rsidR="00166597">
          <w:pgSz w:w="11900" w:h="16838"/>
          <w:pgMar w:top="1130" w:right="844" w:bottom="428" w:left="1440" w:header="0" w:footer="0" w:gutter="0"/>
          <w:cols w:space="720" w:equalWidth="0">
            <w:col w:w="9620"/>
          </w:cols>
        </w:sectPr>
      </w:pPr>
    </w:p>
    <w:p w14:paraId="356F36C8" w14:textId="77777777" w:rsidR="00166597" w:rsidRDefault="00166597" w:rsidP="00166597">
      <w:pPr>
        <w:spacing w:line="356" w:lineRule="auto"/>
        <w:ind w:left="260"/>
        <w:jc w:val="both"/>
        <w:rPr>
          <w:sz w:val="20"/>
          <w:szCs w:val="20"/>
        </w:rPr>
      </w:pPr>
      <w:bookmarkStart w:id="0" w:name="page21"/>
      <w:bookmarkEnd w:id="0"/>
      <w:r>
        <w:rPr>
          <w:rFonts w:eastAsia="Times New Roman"/>
          <w:sz w:val="28"/>
          <w:szCs w:val="28"/>
        </w:rPr>
        <w:lastRenderedPageBreak/>
        <w:t xml:space="preserve">С.Л. Рубинштейн, Л.И. </w:t>
      </w:r>
      <w:proofErr w:type="spellStart"/>
      <w:r>
        <w:rPr>
          <w:rFonts w:eastAsia="Times New Roman"/>
          <w:sz w:val="28"/>
          <w:szCs w:val="28"/>
        </w:rPr>
        <w:t>Божович</w:t>
      </w:r>
      <w:proofErr w:type="spellEnd"/>
      <w:r>
        <w:rPr>
          <w:rFonts w:eastAsia="Times New Roman"/>
          <w:sz w:val="28"/>
          <w:szCs w:val="28"/>
        </w:rPr>
        <w:t>, А.К. Маркова, В.Н. Мясищев, В.С. Ильин, П.М. Якобсон и др.). Также эта проблема была интересна и в зарубежной психологии (Д.В. Аткинсон, А.Г. Маслоу, Мак-</w:t>
      </w:r>
      <w:proofErr w:type="spellStart"/>
      <w:r>
        <w:rPr>
          <w:rFonts w:eastAsia="Times New Roman"/>
          <w:sz w:val="28"/>
          <w:szCs w:val="28"/>
        </w:rPr>
        <w:t>Дугалл</w:t>
      </w:r>
      <w:proofErr w:type="spellEnd"/>
      <w:r>
        <w:rPr>
          <w:rFonts w:eastAsia="Times New Roman"/>
          <w:sz w:val="28"/>
          <w:szCs w:val="28"/>
        </w:rPr>
        <w:t xml:space="preserve">, В.С. Мерлин, Г. Мюррей, Ж. </w:t>
      </w:r>
      <w:proofErr w:type="spellStart"/>
      <w:r>
        <w:rPr>
          <w:rFonts w:eastAsia="Times New Roman"/>
          <w:sz w:val="28"/>
          <w:szCs w:val="28"/>
        </w:rPr>
        <w:t>Нюттен</w:t>
      </w:r>
      <w:proofErr w:type="spellEnd"/>
      <w:r>
        <w:rPr>
          <w:rFonts w:eastAsia="Times New Roman"/>
          <w:sz w:val="28"/>
          <w:szCs w:val="28"/>
        </w:rPr>
        <w:t xml:space="preserve">, Х. </w:t>
      </w:r>
      <w:proofErr w:type="spellStart"/>
      <w:r>
        <w:rPr>
          <w:rFonts w:eastAsia="Times New Roman"/>
          <w:sz w:val="28"/>
          <w:szCs w:val="28"/>
        </w:rPr>
        <w:t>Хекхаузен</w:t>
      </w:r>
      <w:proofErr w:type="spellEnd"/>
      <w:r>
        <w:rPr>
          <w:rFonts w:eastAsia="Times New Roman"/>
          <w:sz w:val="28"/>
          <w:szCs w:val="28"/>
        </w:rPr>
        <w:t>) [58].</w:t>
      </w:r>
    </w:p>
    <w:p w14:paraId="069570F3" w14:textId="77777777" w:rsidR="00166597" w:rsidRDefault="00166597" w:rsidP="00166597">
      <w:pPr>
        <w:spacing w:line="25" w:lineRule="exact"/>
        <w:rPr>
          <w:sz w:val="20"/>
          <w:szCs w:val="20"/>
        </w:rPr>
      </w:pPr>
    </w:p>
    <w:p w14:paraId="2E1AC909" w14:textId="77777777" w:rsidR="00166597" w:rsidRDefault="00166597" w:rsidP="00166597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Особенностью профессиональной подготовки в высшем учебном заведении выступает её инновационный характер, позволяющий педагогам гармонично сочетать учебно-воспитательную работу с научно-исследовательской; давать более высокий уровень образования. Именно в ВУЗе создаются необходимые предпосылки для реализации и самореализации личности студента и преподавателя, их духовного роста, совершенствования профессионального и педагогического мастерства.</w:t>
      </w:r>
    </w:p>
    <w:p w14:paraId="549F1EEF" w14:textId="77777777" w:rsidR="00166597" w:rsidRDefault="00166597" w:rsidP="00166597">
      <w:pPr>
        <w:spacing w:line="28" w:lineRule="exact"/>
        <w:rPr>
          <w:sz w:val="20"/>
          <w:szCs w:val="20"/>
        </w:rPr>
      </w:pPr>
    </w:p>
    <w:p w14:paraId="7772874B" w14:textId="77777777" w:rsidR="00166597" w:rsidRDefault="00166597" w:rsidP="00166597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Студенчество характеризуется особыми чертами, которые вытекают из функций высшей школы: формирование научного мировоззрения, формирование готовности к общественно полезному труду, создание основ для научного образования и последовательного всестороннего развития личности, социализация, социальные ориентации и др. Представление о студенчестве как о специфической общности людей, организационно объединённых институтом высшего образования, связано с пониманием того, что процесс овладения человеком знаниями и профессиональными умениями</w:t>
      </w:r>
    </w:p>
    <w:p w14:paraId="7FBD4B98" w14:textId="77777777" w:rsidR="00166597" w:rsidRDefault="00166597" w:rsidP="00166597">
      <w:pPr>
        <w:spacing w:line="23" w:lineRule="exact"/>
        <w:rPr>
          <w:sz w:val="20"/>
          <w:szCs w:val="20"/>
        </w:rPr>
      </w:pPr>
    </w:p>
    <w:p w14:paraId="1C09F018" w14:textId="77777777" w:rsidR="00166597" w:rsidRDefault="00166597" w:rsidP="00166597">
      <w:pPr>
        <w:numPr>
          <w:ilvl w:val="0"/>
          <w:numId w:val="2"/>
        </w:numPr>
        <w:tabs>
          <w:tab w:val="left" w:pos="553"/>
        </w:tabs>
        <w:spacing w:line="350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условиях образовательного пространства является целенаправленным и систематическим.</w:t>
      </w:r>
    </w:p>
    <w:p w14:paraId="444C9585" w14:textId="77777777" w:rsidR="00166597" w:rsidRDefault="00166597" w:rsidP="00166597">
      <w:pPr>
        <w:spacing w:line="26" w:lineRule="exact"/>
        <w:rPr>
          <w:rFonts w:eastAsia="Times New Roman"/>
          <w:sz w:val="28"/>
          <w:szCs w:val="28"/>
        </w:rPr>
      </w:pPr>
    </w:p>
    <w:p w14:paraId="4910F020" w14:textId="77777777" w:rsidR="00166597" w:rsidRDefault="00166597" w:rsidP="00166597">
      <w:pPr>
        <w:spacing w:line="349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особая социальная группа, студенчество характеризуется профессиональной направленностью, сформированностью отношения к</w:t>
      </w:r>
    </w:p>
    <w:p w14:paraId="29D8C92D" w14:textId="77777777" w:rsidR="00166597" w:rsidRDefault="00166597" w:rsidP="00166597">
      <w:pPr>
        <w:spacing w:line="28" w:lineRule="exact"/>
        <w:rPr>
          <w:rFonts w:eastAsia="Times New Roman"/>
          <w:sz w:val="28"/>
          <w:szCs w:val="28"/>
        </w:rPr>
      </w:pPr>
    </w:p>
    <w:p w14:paraId="7CAA9D1C" w14:textId="77777777" w:rsidR="00166597" w:rsidRDefault="00166597" w:rsidP="00166597">
      <w:pPr>
        <w:spacing w:line="35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будущей профессии, которые суть следствия правильности профессионального выбора и адекватности и полноты представления студента о выбранной профессии. Уровень представления студента о профессии непосредственно соотносится с уровнем его отношения к учёбе:</w:t>
      </w:r>
    </w:p>
    <w:p w14:paraId="385A2C3D" w14:textId="77777777" w:rsidR="00166597" w:rsidRDefault="00166597" w:rsidP="00166597">
      <w:pPr>
        <w:spacing w:line="25" w:lineRule="exact"/>
        <w:rPr>
          <w:sz w:val="20"/>
          <w:szCs w:val="20"/>
        </w:rPr>
      </w:pPr>
    </w:p>
    <w:p w14:paraId="765FFDBE" w14:textId="77777777" w:rsidR="00166597" w:rsidRDefault="00166597" w:rsidP="00166597">
      <w:pPr>
        <w:spacing w:line="349" w:lineRule="auto"/>
        <w:ind w:left="980" w:right="20" w:hanging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чем меньше студент знает о профессии, тем хуже его отношение к учёбе [9]. Особенности интересов, ценностные ориентации, психология</w:t>
      </w:r>
    </w:p>
    <w:p w14:paraId="5B965D34" w14:textId="77777777" w:rsidR="00166597" w:rsidRDefault="00166597" w:rsidP="00166597">
      <w:pPr>
        <w:spacing w:line="13" w:lineRule="exact"/>
        <w:rPr>
          <w:sz w:val="20"/>
          <w:szCs w:val="20"/>
        </w:rPr>
      </w:pPr>
    </w:p>
    <w:p w14:paraId="32828568" w14:textId="77777777" w:rsidR="00166597" w:rsidRDefault="00166597" w:rsidP="00166597">
      <w:pPr>
        <w:ind w:right="-239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современной  студенческой</w:t>
      </w:r>
      <w:proofErr w:type="gramEnd"/>
      <w:r>
        <w:rPr>
          <w:rFonts w:eastAsia="Times New Roman"/>
          <w:sz w:val="28"/>
          <w:szCs w:val="28"/>
        </w:rPr>
        <w:t xml:space="preserve">  молодежи  обсуждаются  во  многих  работах,  в</w:t>
      </w:r>
    </w:p>
    <w:p w14:paraId="5444C7BD" w14:textId="77777777" w:rsidR="00166597" w:rsidRDefault="00166597" w:rsidP="00166597">
      <w:pPr>
        <w:spacing w:line="112" w:lineRule="exact"/>
        <w:rPr>
          <w:sz w:val="20"/>
          <w:szCs w:val="20"/>
        </w:rPr>
      </w:pPr>
    </w:p>
    <w:p w14:paraId="6DAF7925" w14:textId="77777777" w:rsidR="00166597" w:rsidRDefault="00166597" w:rsidP="001665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14:paraId="7FC77853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225FF9F8" w14:textId="77777777" w:rsidR="00166597" w:rsidRDefault="00166597" w:rsidP="00166597">
      <w:pPr>
        <w:spacing w:line="357" w:lineRule="auto"/>
        <w:ind w:left="260" w:right="20"/>
        <w:jc w:val="both"/>
        <w:rPr>
          <w:sz w:val="20"/>
          <w:szCs w:val="20"/>
        </w:rPr>
      </w:pPr>
      <w:bookmarkStart w:id="1" w:name="page22"/>
      <w:bookmarkEnd w:id="1"/>
      <w:r>
        <w:rPr>
          <w:rFonts w:eastAsia="Times New Roman"/>
          <w:sz w:val="28"/>
          <w:szCs w:val="28"/>
        </w:rPr>
        <w:lastRenderedPageBreak/>
        <w:t xml:space="preserve">частности эти вопросы разрабатывались Бабочкиным П.И., Вишневским Ю.Р., Шапко В.Т., </w:t>
      </w:r>
      <w:proofErr w:type="spellStart"/>
      <w:r>
        <w:rPr>
          <w:rFonts w:eastAsia="Times New Roman"/>
          <w:sz w:val="28"/>
          <w:szCs w:val="28"/>
        </w:rPr>
        <w:t>Ильинич</w:t>
      </w:r>
      <w:proofErr w:type="spellEnd"/>
      <w:r>
        <w:rPr>
          <w:rFonts w:eastAsia="Times New Roman"/>
          <w:sz w:val="28"/>
          <w:szCs w:val="28"/>
        </w:rPr>
        <w:t xml:space="preserve"> В.И., Козиной Г.Ю., Лисовским В.Т., Дмитриевым А.В., Новиковым А.И. и другими. Сама постановка проблемы студенчества как особой социально-психологической и возрастной категории принадлежит психологической школе Б.Г. Ананьева.</w:t>
      </w:r>
    </w:p>
    <w:p w14:paraId="570575A3" w14:textId="77777777" w:rsidR="00166597" w:rsidRDefault="00166597" w:rsidP="00166597">
      <w:pPr>
        <w:spacing w:line="20" w:lineRule="exact"/>
        <w:rPr>
          <w:sz w:val="20"/>
          <w:szCs w:val="20"/>
        </w:rPr>
      </w:pPr>
    </w:p>
    <w:p w14:paraId="077EC031" w14:textId="77777777" w:rsidR="00166597" w:rsidRDefault="00166597" w:rsidP="00166597">
      <w:pPr>
        <w:numPr>
          <w:ilvl w:val="0"/>
          <w:numId w:val="3"/>
        </w:numPr>
        <w:tabs>
          <w:tab w:val="left" w:pos="1292"/>
        </w:tabs>
        <w:spacing w:line="35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социально-психологическом аспекте студенчество по сравнению с другими группами людей отличается наиболее высоким образовательным уровнем, наиболее активным потреблением культуры и высоким уровнем познавательной мотивации. Студенчество при этом характеризуется достаточно гармоничным сочетанием интеллектуальной и социальной зрелости. В русле же личностно-деятельностного подхода студент рассматривается как активный самостоятельно организующий свою деятельность субъект педагогического взаимодействия. Ему присуща специфическая направленность познавательной и коммуникативной активности на решение конкретных профессионально-ориентированных задач в рамках учебного процесса</w:t>
      </w:r>
    </w:p>
    <w:p w14:paraId="249FC057" w14:textId="77777777" w:rsidR="00166597" w:rsidRDefault="00166597" w:rsidP="00166597">
      <w:pPr>
        <w:spacing w:line="31" w:lineRule="exact"/>
        <w:rPr>
          <w:rFonts w:eastAsia="Times New Roman"/>
          <w:sz w:val="28"/>
          <w:szCs w:val="28"/>
        </w:rPr>
      </w:pPr>
    </w:p>
    <w:p w14:paraId="1FA28759" w14:textId="77777777" w:rsidR="00166597" w:rsidRDefault="00166597" w:rsidP="00166597">
      <w:pPr>
        <w:spacing w:line="35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Возрастные границы студенчества в современном мире, достаточно размыты, и их нельзя чётко охарактеризовать, так как переход на непрерывное образование расширяет существующие традиционные рамки.</w:t>
      </w:r>
    </w:p>
    <w:p w14:paraId="392F2E95" w14:textId="77777777" w:rsidR="00166597" w:rsidRDefault="00166597" w:rsidP="00166597">
      <w:pPr>
        <w:spacing w:line="29" w:lineRule="exact"/>
        <w:rPr>
          <w:sz w:val="20"/>
          <w:szCs w:val="20"/>
        </w:rPr>
      </w:pPr>
    </w:p>
    <w:p w14:paraId="621AEE62" w14:textId="77777777" w:rsidR="00166597" w:rsidRDefault="00166597" w:rsidP="00166597">
      <w:pPr>
        <w:spacing w:line="35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 данный период характеризуется формированием собственного мировоззрения, совершенствованием системы ценностей, поиском своего места в жизни и в профессии, осознанием собственной индивидуальности и самобытности.</w:t>
      </w:r>
    </w:p>
    <w:p w14:paraId="3E3800CA" w14:textId="77777777" w:rsidR="00166597" w:rsidRDefault="00166597" w:rsidP="00166597">
      <w:pPr>
        <w:spacing w:line="20" w:lineRule="exact"/>
        <w:rPr>
          <w:sz w:val="20"/>
          <w:szCs w:val="20"/>
        </w:rPr>
      </w:pPr>
    </w:p>
    <w:p w14:paraId="05832166" w14:textId="77777777" w:rsidR="00166597" w:rsidRDefault="00166597" w:rsidP="00166597">
      <w:pPr>
        <w:spacing w:line="354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юношеского возраста характерно завершение процесса роста, который по итогу приводит юношу к расцвету организма, который создаёт основания для особого положения молодого человека в учении, а также для овладения другими возможностями и ролями. С точки зрения возрастной психологии, в студенческом возрасте изменяются внутренний мир и самосознание, происходит эволюция и перестройка психических процессов и свойств личности, значительно меняется эмоционально-волевая сфера. В этот</w:t>
      </w:r>
    </w:p>
    <w:p w14:paraId="12A4FBA2" w14:textId="77777777" w:rsidR="00166597" w:rsidRDefault="00166597" w:rsidP="00166597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14:paraId="5E562475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29C17598" w14:textId="77777777" w:rsidR="00166597" w:rsidRDefault="00166597" w:rsidP="00166597">
      <w:pPr>
        <w:spacing w:line="353" w:lineRule="auto"/>
        <w:ind w:left="260" w:right="20"/>
        <w:jc w:val="both"/>
        <w:rPr>
          <w:sz w:val="20"/>
          <w:szCs w:val="20"/>
        </w:rPr>
      </w:pPr>
      <w:bookmarkStart w:id="2" w:name="page23"/>
      <w:bookmarkEnd w:id="2"/>
      <w:r>
        <w:rPr>
          <w:rFonts w:eastAsia="Times New Roman"/>
          <w:sz w:val="28"/>
          <w:szCs w:val="28"/>
        </w:rPr>
        <w:lastRenderedPageBreak/>
        <w:t>период жизни человек решает, как и в какой последовательности, он приложит свои усилия и способности для того, чтобы реализовать себя в труде и жизни.</w:t>
      </w:r>
    </w:p>
    <w:p w14:paraId="7DC920EE" w14:textId="77777777" w:rsidR="00166597" w:rsidRDefault="00166597" w:rsidP="00166597">
      <w:pPr>
        <w:spacing w:line="30" w:lineRule="exact"/>
        <w:rPr>
          <w:sz w:val="20"/>
          <w:szCs w:val="20"/>
        </w:rPr>
      </w:pPr>
    </w:p>
    <w:p w14:paraId="28014D10" w14:textId="77777777" w:rsidR="00166597" w:rsidRDefault="00166597" w:rsidP="00166597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Именно в студенческом возрасте происходит пересмотр ценностно-духовных категорий, психологическая переориентация. Усиливается осознанность, объективная </w:t>
      </w:r>
      <w:proofErr w:type="spellStart"/>
      <w:r>
        <w:rPr>
          <w:rFonts w:eastAsia="Times New Roman"/>
          <w:sz w:val="28"/>
          <w:szCs w:val="28"/>
        </w:rPr>
        <w:t>позитивизация</w:t>
      </w:r>
      <w:proofErr w:type="spellEnd"/>
      <w:r>
        <w:rPr>
          <w:rFonts w:eastAsia="Times New Roman"/>
          <w:sz w:val="28"/>
          <w:szCs w:val="28"/>
        </w:rPr>
        <w:t xml:space="preserve"> мотивов поведения. В свою очередь, формируются и укрепляются положительные личностные качества: ответственность, чувство долга, целеустремленность, настойчивость, самостоятельность, умение регулировать свои чувства, желания, склонности.</w:t>
      </w:r>
    </w:p>
    <w:p w14:paraId="54F6295D" w14:textId="77777777" w:rsidR="00166597" w:rsidRDefault="00166597" w:rsidP="00166597">
      <w:pPr>
        <w:spacing w:line="26" w:lineRule="exact"/>
        <w:rPr>
          <w:sz w:val="20"/>
          <w:szCs w:val="20"/>
        </w:rPr>
      </w:pPr>
    </w:p>
    <w:p w14:paraId="029DCABA" w14:textId="77777777" w:rsidR="00166597" w:rsidRDefault="00166597" w:rsidP="00166597">
      <w:pPr>
        <w:spacing w:line="357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мотивации и адекватных карьерных ориентаций является неотъемлемой частью развития личности человека. Поэтому повышение профессиональной мотивации и формирование адекватных карьерных ориентаций у студентов выступает задачей, которая имеет большое значение для повышения эффективности вузовского образования и профессиональной подготовки специалистов.</w:t>
      </w:r>
    </w:p>
    <w:p w14:paraId="7A76F14C" w14:textId="77777777" w:rsidR="00166597" w:rsidRDefault="00166597" w:rsidP="00166597">
      <w:pPr>
        <w:spacing w:line="22" w:lineRule="exact"/>
        <w:rPr>
          <w:sz w:val="20"/>
          <w:szCs w:val="20"/>
        </w:rPr>
      </w:pPr>
    </w:p>
    <w:p w14:paraId="4013E580" w14:textId="77777777" w:rsidR="00166597" w:rsidRDefault="00166597" w:rsidP="00166597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Профессиональная мотивация – это действие конкретных побуждений, которые обусловливают выбор профессии и продолжительное выполнение обязанностей, связанных с этой профессией; профессиональная мотивация формируется под влиянием факторов окружающей действительности, работы по профориентации.</w:t>
      </w:r>
    </w:p>
    <w:p w14:paraId="565837D7" w14:textId="77777777" w:rsidR="00166597" w:rsidRDefault="00166597" w:rsidP="00166597">
      <w:pPr>
        <w:spacing w:line="26" w:lineRule="exact"/>
        <w:rPr>
          <w:sz w:val="20"/>
          <w:szCs w:val="20"/>
        </w:rPr>
      </w:pPr>
    </w:p>
    <w:p w14:paraId="116312DE" w14:textId="77777777" w:rsidR="00166597" w:rsidRDefault="00166597" w:rsidP="00166597">
      <w:pPr>
        <w:spacing w:line="35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Профессиональную мотивацию связывают со сложным соотношением различных побуждений, которые входят в мотивационную сферу, и рассматривают как движущий фактор развития профессионализма личности, высший уровень формирования которого способствует эффективному</w:t>
      </w:r>
    </w:p>
    <w:p w14:paraId="20D7875F" w14:textId="77777777" w:rsidR="00166597" w:rsidRDefault="00166597" w:rsidP="00166597">
      <w:pPr>
        <w:spacing w:line="25" w:lineRule="exact"/>
        <w:rPr>
          <w:sz w:val="20"/>
          <w:szCs w:val="20"/>
        </w:rPr>
      </w:pPr>
    </w:p>
    <w:p w14:paraId="07710E3F" w14:textId="77777777" w:rsidR="00166597" w:rsidRDefault="00166597" w:rsidP="00166597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развитию профессиональной образованности. Анализ развития профессиональной мотивации студента позволяет рассматривать этот процесс как многоступенчатый процесс самосознания, самореализации, направленность которого зависит как от внешних условий, так и от индивидуальных особенностей деятельности [3]. </w:t>
      </w:r>
      <w:proofErr w:type="spellStart"/>
      <w:r>
        <w:rPr>
          <w:rFonts w:eastAsia="Times New Roman"/>
          <w:sz w:val="28"/>
          <w:szCs w:val="28"/>
        </w:rPr>
        <w:t>Акмеологическая</w:t>
      </w:r>
      <w:proofErr w:type="spellEnd"/>
    </w:p>
    <w:p w14:paraId="173C4C59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7F49B46A" w14:textId="77777777" w:rsidR="00166597" w:rsidRDefault="00166597" w:rsidP="00166597">
      <w:pPr>
        <w:spacing w:line="239" w:lineRule="exact"/>
        <w:rPr>
          <w:sz w:val="20"/>
          <w:szCs w:val="20"/>
        </w:rPr>
      </w:pPr>
    </w:p>
    <w:p w14:paraId="499B4EA7" w14:textId="77777777" w:rsidR="00166597" w:rsidRDefault="00166597" w:rsidP="001665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14:paraId="66253827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3CE8280E" w14:textId="77777777" w:rsidR="00166597" w:rsidRDefault="00166597" w:rsidP="00166597">
      <w:pPr>
        <w:spacing w:line="349" w:lineRule="auto"/>
        <w:ind w:left="260" w:right="20"/>
        <w:jc w:val="both"/>
        <w:rPr>
          <w:sz w:val="20"/>
          <w:szCs w:val="20"/>
        </w:rPr>
      </w:pPr>
      <w:bookmarkStart w:id="3" w:name="page24"/>
      <w:bookmarkEnd w:id="3"/>
      <w:r>
        <w:rPr>
          <w:rFonts w:eastAsia="Times New Roman"/>
          <w:sz w:val="28"/>
          <w:szCs w:val="28"/>
        </w:rPr>
        <w:lastRenderedPageBreak/>
        <w:t>направленность развития профессиональной мотивации может быть представлена сложной многоуровневой структурой ценностных ориентаций.</w:t>
      </w:r>
    </w:p>
    <w:p w14:paraId="31556C8A" w14:textId="77777777" w:rsidR="00166597" w:rsidRDefault="00166597" w:rsidP="00166597">
      <w:pPr>
        <w:spacing w:line="28" w:lineRule="exact"/>
        <w:rPr>
          <w:sz w:val="20"/>
          <w:szCs w:val="20"/>
        </w:rPr>
      </w:pPr>
    </w:p>
    <w:p w14:paraId="3531C09A" w14:textId="77777777" w:rsidR="00166597" w:rsidRDefault="00166597" w:rsidP="00166597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профессиональной мотивации в условиях вуза представляет собой динамический процесс создания эффективного сочетания профессиональных качеств и ценностей субъекта труда с его потребностями в профессиональной деятельности. От развития профессиональной мотивации студентов зависит повышение их творческой и социальной активности. Однако преобладание в мотивационной структуре студентов профессиональных мотивов не всегда приводит их к высоким результатам.</w:t>
      </w:r>
    </w:p>
    <w:p w14:paraId="50B69EF3" w14:textId="77777777" w:rsidR="00166597" w:rsidRDefault="00166597" w:rsidP="00166597">
      <w:pPr>
        <w:spacing w:line="23" w:lineRule="exact"/>
        <w:rPr>
          <w:sz w:val="20"/>
          <w:szCs w:val="20"/>
        </w:rPr>
      </w:pPr>
    </w:p>
    <w:p w14:paraId="08FCA34D" w14:textId="77777777" w:rsidR="00166597" w:rsidRDefault="00166597" w:rsidP="00166597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отмечают многие ученые в сфере высшего образования, мотивационная система студента не только оказывает влияние на характер отношений к учебному процессу, но и формирует избирательное отношение к учебным дисциплинам [1].</w:t>
      </w:r>
    </w:p>
    <w:p w14:paraId="5F117E56" w14:textId="77777777" w:rsidR="00166597" w:rsidRDefault="00166597" w:rsidP="00166597">
      <w:pPr>
        <w:spacing w:line="20" w:lineRule="exact"/>
        <w:rPr>
          <w:sz w:val="20"/>
          <w:szCs w:val="20"/>
        </w:rPr>
      </w:pPr>
    </w:p>
    <w:p w14:paraId="3D28A061" w14:textId="77777777" w:rsidR="00166597" w:rsidRDefault="00166597" w:rsidP="00166597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Многие студенты ориентируются на прагматический характер учения и, соответственно, предъявляют претензии к самому процессу учения. Уже начиная с первого курса, они дают оценку необходимости той или иной дисциплины для их профессионального становления, которая весьма субъективна, так как, не имея соответствующих знаний и опыта, практически невозможно дать объективную оценку. Поэтому на первых курсах у студентов необходимо формировать широкие познавательные мотивы, а, начиная с третьего курса, в процессе обучения надо показывать важность изучаемого материала, его значение для будущей профессиональной деятельности.</w:t>
      </w:r>
    </w:p>
    <w:p w14:paraId="5A9D7BBC" w14:textId="77777777" w:rsidR="00166597" w:rsidRDefault="00166597" w:rsidP="00166597">
      <w:pPr>
        <w:spacing w:line="27" w:lineRule="exact"/>
        <w:rPr>
          <w:sz w:val="20"/>
          <w:szCs w:val="20"/>
        </w:rPr>
      </w:pPr>
    </w:p>
    <w:p w14:paraId="66A0B49C" w14:textId="77777777" w:rsidR="00166597" w:rsidRDefault="00166597" w:rsidP="00166597">
      <w:pPr>
        <w:numPr>
          <w:ilvl w:val="0"/>
          <w:numId w:val="4"/>
        </w:numPr>
        <w:tabs>
          <w:tab w:val="left" w:pos="1326"/>
        </w:tabs>
        <w:spacing w:line="350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самой сфере профессиональной мотивации важную роль играет положительное отношение к профессии, своего рода, формирование</w:t>
      </w:r>
    </w:p>
    <w:p w14:paraId="3E3DB24B" w14:textId="77777777" w:rsidR="00166597" w:rsidRDefault="00166597" w:rsidP="00166597">
      <w:pPr>
        <w:spacing w:line="15" w:lineRule="exact"/>
        <w:rPr>
          <w:sz w:val="20"/>
          <w:szCs w:val="20"/>
        </w:rPr>
      </w:pPr>
    </w:p>
    <w:p w14:paraId="5FEDB71E" w14:textId="77777777" w:rsidR="00166597" w:rsidRDefault="00166597" w:rsidP="001665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«привлекательного имиджа профессии», так как этот мотив напрямую связан</w:t>
      </w:r>
    </w:p>
    <w:p w14:paraId="3D96EBDD" w14:textId="77777777" w:rsidR="00166597" w:rsidRDefault="00166597" w:rsidP="00166597">
      <w:pPr>
        <w:spacing w:line="174" w:lineRule="exact"/>
        <w:rPr>
          <w:sz w:val="20"/>
          <w:szCs w:val="20"/>
        </w:rPr>
      </w:pPr>
    </w:p>
    <w:p w14:paraId="61E361B0" w14:textId="77777777" w:rsidR="00166597" w:rsidRDefault="00166597" w:rsidP="00166597">
      <w:pPr>
        <w:numPr>
          <w:ilvl w:val="0"/>
          <w:numId w:val="5"/>
        </w:numPr>
        <w:tabs>
          <w:tab w:val="left" w:pos="495"/>
        </w:tabs>
        <w:spacing w:line="350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конечными целями обучения. Если студент ориентируется в профессии и считает ее достойной и значимой для себя и для общества, то это,</w:t>
      </w:r>
    </w:p>
    <w:p w14:paraId="6B27860F" w14:textId="77777777" w:rsidR="00166597" w:rsidRDefault="00166597" w:rsidP="00166597">
      <w:pPr>
        <w:spacing w:line="15" w:lineRule="exact"/>
        <w:rPr>
          <w:sz w:val="20"/>
          <w:szCs w:val="20"/>
        </w:rPr>
      </w:pPr>
    </w:p>
    <w:p w14:paraId="664EE795" w14:textId="77777777" w:rsidR="00166597" w:rsidRDefault="00166597" w:rsidP="001665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безусловно, влияет на успешное обучение.</w:t>
      </w:r>
    </w:p>
    <w:p w14:paraId="7C171BF6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1D98AE98" w14:textId="77777777" w:rsidR="00166597" w:rsidRDefault="00166597" w:rsidP="00166597">
      <w:pPr>
        <w:spacing w:line="392" w:lineRule="exact"/>
        <w:rPr>
          <w:sz w:val="20"/>
          <w:szCs w:val="20"/>
        </w:rPr>
      </w:pPr>
    </w:p>
    <w:p w14:paraId="056ECB5F" w14:textId="77777777" w:rsidR="00166597" w:rsidRDefault="00166597" w:rsidP="001665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14:paraId="067CC04D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AE9F3B4" w14:textId="77777777" w:rsidR="00166597" w:rsidRDefault="00166597" w:rsidP="00166597">
      <w:pPr>
        <w:spacing w:line="358" w:lineRule="auto"/>
        <w:ind w:left="260" w:right="20" w:firstLine="706"/>
        <w:jc w:val="both"/>
        <w:rPr>
          <w:sz w:val="20"/>
          <w:szCs w:val="20"/>
        </w:rPr>
      </w:pPr>
      <w:bookmarkStart w:id="4" w:name="page25"/>
      <w:bookmarkEnd w:id="4"/>
      <w:r>
        <w:rPr>
          <w:rFonts w:eastAsia="Times New Roman"/>
          <w:sz w:val="28"/>
          <w:szCs w:val="28"/>
        </w:rPr>
        <w:lastRenderedPageBreak/>
        <w:t>Следовательно, формирование положительного отношения к профессии является важным фактором повышения учебной успеваемости студентов. Но само по себе положительное отношение не может иметь существенного значения, если оно не подкрепляется компетентным представлением о профессии, в том числе и пониманием роли отдельных учебных дисциплин, и плохо связано со способами овладения ею. Проблемы профессиональной мотивации, определяющие позитивное или негативное отношение к избранной профессии, влияют на эффективность учебной деятельности студентов. Они, в конечном счете, сказываются на общем уровне профессиональной подготовки [3].</w:t>
      </w:r>
    </w:p>
    <w:p w14:paraId="7C374742" w14:textId="77777777" w:rsidR="00166597" w:rsidRDefault="00166597" w:rsidP="00166597">
      <w:pPr>
        <w:spacing w:line="28" w:lineRule="exact"/>
        <w:rPr>
          <w:sz w:val="20"/>
          <w:szCs w:val="20"/>
        </w:rPr>
      </w:pPr>
    </w:p>
    <w:p w14:paraId="6FB5AD61" w14:textId="77777777" w:rsidR="00166597" w:rsidRDefault="00166597" w:rsidP="00166597">
      <w:pPr>
        <w:spacing w:line="35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профессиональной мотивации студентов в педагогическом университете – это сложный многоэтапный и неравномерный процесс, предполагающий использование психологически обоснованных методов диагностики, а также адекватных педагогических технологий развития [</w:t>
      </w:r>
      <w:r>
        <w:rPr>
          <w:rFonts w:eastAsia="Times New Roman"/>
          <w:sz w:val="24"/>
          <w:szCs w:val="24"/>
        </w:rPr>
        <w:t>64</w:t>
      </w:r>
      <w:r>
        <w:rPr>
          <w:rFonts w:eastAsia="Times New Roman"/>
          <w:sz w:val="28"/>
          <w:szCs w:val="28"/>
        </w:rPr>
        <w:t>].</w:t>
      </w:r>
    </w:p>
    <w:p w14:paraId="27C94C90" w14:textId="77777777" w:rsidR="00166597" w:rsidRDefault="00166597" w:rsidP="00166597">
      <w:pPr>
        <w:spacing w:line="24" w:lineRule="exact"/>
        <w:rPr>
          <w:sz w:val="20"/>
          <w:szCs w:val="20"/>
        </w:rPr>
      </w:pPr>
    </w:p>
    <w:p w14:paraId="708B008F" w14:textId="77777777" w:rsidR="00166597" w:rsidRDefault="00166597" w:rsidP="00166597">
      <w:pPr>
        <w:spacing w:line="34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А.К. Маркова в своих научных трудах рассматривает мотивы профессиональной деятельности как направленность на различные стороны</w:t>
      </w:r>
    </w:p>
    <w:p w14:paraId="1FA15C65" w14:textId="77777777" w:rsidR="00166597" w:rsidRDefault="00166597" w:rsidP="00166597">
      <w:pPr>
        <w:spacing w:line="36" w:lineRule="exact"/>
        <w:rPr>
          <w:sz w:val="20"/>
          <w:szCs w:val="20"/>
        </w:rPr>
      </w:pPr>
    </w:p>
    <w:p w14:paraId="0C625EA5" w14:textId="77777777" w:rsidR="00166597" w:rsidRDefault="00166597" w:rsidP="00166597">
      <w:pPr>
        <w:spacing w:line="35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поведении и выделяет следующие группы профессиональных мотивов: мотивы понимания предназначения профессии;</w:t>
      </w:r>
    </w:p>
    <w:p w14:paraId="34D58C26" w14:textId="77777777" w:rsidR="00166597" w:rsidRDefault="00166597" w:rsidP="00166597">
      <w:pPr>
        <w:spacing w:line="26" w:lineRule="exact"/>
        <w:rPr>
          <w:sz w:val="20"/>
          <w:szCs w:val="20"/>
        </w:rPr>
      </w:pPr>
    </w:p>
    <w:p w14:paraId="7F6E6E16" w14:textId="77777777" w:rsidR="00166597" w:rsidRDefault="00166597" w:rsidP="00166597">
      <w:pPr>
        <w:spacing w:line="37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мотивы понимания предназначения деятельности; мотивы профессионального общения; мотивы проявления личности в профессии [38].</w:t>
      </w:r>
    </w:p>
    <w:p w14:paraId="4A822B7E" w14:textId="77777777" w:rsidR="00166597" w:rsidRDefault="00166597" w:rsidP="00166597">
      <w:pPr>
        <w:spacing w:line="10" w:lineRule="exact"/>
        <w:rPr>
          <w:sz w:val="20"/>
          <w:szCs w:val="20"/>
        </w:rPr>
      </w:pPr>
    </w:p>
    <w:p w14:paraId="7ECB5105" w14:textId="77777777" w:rsidR="00166597" w:rsidRDefault="00166597" w:rsidP="00166597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исследованиям А.К. Марковой в области профессиональной мотивации, в период обучения, необходимо учитывать: понимание предназначения профессии и принятие ее идеалов и норм; внутренние мотивы; структуру мотивов у человека (преобладающие мотивы и второстепенные); самостоятельность в выборе профессиональной</w:t>
      </w:r>
    </w:p>
    <w:p w14:paraId="58F01B42" w14:textId="77777777" w:rsidR="00166597" w:rsidRDefault="00166597" w:rsidP="00166597">
      <w:pPr>
        <w:spacing w:line="27" w:lineRule="exact"/>
        <w:rPr>
          <w:sz w:val="20"/>
          <w:szCs w:val="20"/>
        </w:rPr>
      </w:pPr>
    </w:p>
    <w:p w14:paraId="0E52A94B" w14:textId="77777777" w:rsidR="00166597" w:rsidRDefault="00166597" w:rsidP="00166597">
      <w:pPr>
        <w:spacing w:line="34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деятельности; стремление обогатить профессию, внести свой индивидуальный вклад [37].</w:t>
      </w:r>
    </w:p>
    <w:p w14:paraId="14354E75" w14:textId="77777777" w:rsidR="00166597" w:rsidRDefault="00166597" w:rsidP="00166597">
      <w:pPr>
        <w:spacing w:line="37" w:lineRule="exact"/>
        <w:rPr>
          <w:sz w:val="20"/>
          <w:szCs w:val="20"/>
        </w:rPr>
      </w:pPr>
    </w:p>
    <w:p w14:paraId="5C0F986C" w14:textId="77777777" w:rsidR="00166597" w:rsidRDefault="00166597" w:rsidP="00166597">
      <w:pPr>
        <w:spacing w:line="34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Б.В. </w:t>
      </w:r>
      <w:proofErr w:type="spellStart"/>
      <w:r>
        <w:rPr>
          <w:rFonts w:eastAsia="Times New Roman"/>
          <w:sz w:val="28"/>
          <w:szCs w:val="28"/>
        </w:rPr>
        <w:t>Илькевич</w:t>
      </w:r>
      <w:proofErr w:type="spellEnd"/>
      <w:r>
        <w:rPr>
          <w:rFonts w:eastAsia="Times New Roman"/>
          <w:sz w:val="28"/>
          <w:szCs w:val="28"/>
        </w:rPr>
        <w:t xml:space="preserve"> утверждает, что профессиональная мотивация формируется вне зависимости от намерений студентов, а, в первую очередь, под воздействием учебно-профессиональной среды, в которую он включен.</w:t>
      </w:r>
    </w:p>
    <w:p w14:paraId="5D5750BB" w14:textId="77777777" w:rsidR="00166597" w:rsidRDefault="00166597" w:rsidP="00166597">
      <w:pPr>
        <w:spacing w:line="232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14:paraId="79C10C8B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E0B1EF0" w14:textId="77777777" w:rsidR="00166597" w:rsidRDefault="00166597" w:rsidP="00166597">
      <w:pPr>
        <w:spacing w:line="356" w:lineRule="auto"/>
        <w:ind w:left="260"/>
        <w:jc w:val="both"/>
        <w:rPr>
          <w:sz w:val="20"/>
          <w:szCs w:val="20"/>
        </w:rPr>
      </w:pPr>
      <w:bookmarkStart w:id="5" w:name="page26"/>
      <w:bookmarkEnd w:id="5"/>
      <w:r>
        <w:rPr>
          <w:rFonts w:eastAsia="Times New Roman"/>
          <w:sz w:val="28"/>
          <w:szCs w:val="28"/>
        </w:rPr>
        <w:lastRenderedPageBreak/>
        <w:t>Более того, общие цели формирования мотивации планируются вузом как конечные на весь срок обучения и в деятельности преподавателей они должны получать конкретное выражение – в постановке промежуточных учебных целей [25].</w:t>
      </w:r>
    </w:p>
    <w:p w14:paraId="0BAED381" w14:textId="77777777" w:rsidR="00166597" w:rsidRDefault="00166597" w:rsidP="00166597">
      <w:pPr>
        <w:spacing w:line="25" w:lineRule="exact"/>
        <w:rPr>
          <w:sz w:val="20"/>
          <w:szCs w:val="20"/>
        </w:rPr>
      </w:pPr>
    </w:p>
    <w:p w14:paraId="4CF4A825" w14:textId="77777777" w:rsidR="00166597" w:rsidRDefault="00166597" w:rsidP="00166597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профессиональных мотивов является важнейшей задачей системы высшего образования. По мнению П.В. Симонова, формирование профессиональной мотивации является источником положительных эмоций, развития способностей; оказывает влияние на формирование характера, самоутверждения личности, чувство собственного достоинства [53].</w:t>
      </w:r>
    </w:p>
    <w:p w14:paraId="60E37AB1" w14:textId="77777777" w:rsidR="00166597" w:rsidRDefault="00166597" w:rsidP="00166597">
      <w:pPr>
        <w:spacing w:line="22" w:lineRule="exact"/>
        <w:rPr>
          <w:sz w:val="20"/>
          <w:szCs w:val="20"/>
        </w:rPr>
      </w:pPr>
    </w:p>
    <w:p w14:paraId="11E6BDAF" w14:textId="77777777" w:rsidR="00166597" w:rsidRDefault="00166597" w:rsidP="00166597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Мотивация студентов выполняет несколько функций: побуждает поведение, направляет и организует его, придаёт ему личностный смысл и значимость. Названные функции мотивации реализуются многими побуждениями. Фактически мотивационная сфера всегда состоит из ряда побуждений, идеалов ценностных ориентаций, потребностей, мотивов, целей</w:t>
      </w:r>
    </w:p>
    <w:p w14:paraId="5C078CD5" w14:textId="77777777" w:rsidR="00166597" w:rsidRDefault="00166597" w:rsidP="00166597">
      <w:pPr>
        <w:spacing w:line="5" w:lineRule="exact"/>
        <w:rPr>
          <w:sz w:val="20"/>
          <w:szCs w:val="20"/>
        </w:rPr>
      </w:pPr>
    </w:p>
    <w:p w14:paraId="28B2B24E" w14:textId="77777777" w:rsidR="00166597" w:rsidRDefault="00166597" w:rsidP="00166597">
      <w:pPr>
        <w:numPr>
          <w:ilvl w:val="0"/>
          <w:numId w:val="6"/>
        </w:numPr>
        <w:tabs>
          <w:tab w:val="left" w:pos="560"/>
        </w:tabs>
        <w:ind w:left="560" w:hanging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интересов.  </w:t>
      </w:r>
      <w:proofErr w:type="gramStart"/>
      <w:r>
        <w:rPr>
          <w:rFonts w:eastAsia="Times New Roman"/>
          <w:sz w:val="28"/>
          <w:szCs w:val="28"/>
        </w:rPr>
        <w:t>Мотивационные  психические</w:t>
      </w:r>
      <w:proofErr w:type="gramEnd"/>
      <w:r>
        <w:rPr>
          <w:rFonts w:eastAsia="Times New Roman"/>
          <w:sz w:val="28"/>
          <w:szCs w:val="28"/>
        </w:rPr>
        <w:t xml:space="preserve">  образования  выполняют  целый</w:t>
      </w:r>
    </w:p>
    <w:p w14:paraId="6A6F1587" w14:textId="77777777" w:rsidR="00166597" w:rsidRDefault="00166597" w:rsidP="00166597">
      <w:pPr>
        <w:spacing w:line="162" w:lineRule="exact"/>
        <w:rPr>
          <w:rFonts w:eastAsia="Times New Roman"/>
          <w:sz w:val="28"/>
          <w:szCs w:val="28"/>
        </w:rPr>
      </w:pPr>
    </w:p>
    <w:p w14:paraId="4299C8EA" w14:textId="77777777" w:rsidR="00166597" w:rsidRDefault="00166597" w:rsidP="00166597">
      <w:pPr>
        <w:ind w:left="260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рядважнейшихфункций:активизирующую</w:t>
      </w:r>
      <w:proofErr w:type="gram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7"/>
          <w:szCs w:val="27"/>
        </w:rPr>
        <w:t>побудительную</w:t>
      </w:r>
      <w:proofErr w:type="spellEnd"/>
      <w:r>
        <w:rPr>
          <w:rFonts w:eastAsia="Times New Roman"/>
          <w:sz w:val="27"/>
          <w:szCs w:val="27"/>
        </w:rPr>
        <w:t>,</w:t>
      </w:r>
    </w:p>
    <w:p w14:paraId="20BD8FED" w14:textId="77777777" w:rsidR="00166597" w:rsidRDefault="00166597" w:rsidP="00166597">
      <w:pPr>
        <w:spacing w:line="179" w:lineRule="exact"/>
        <w:rPr>
          <w:sz w:val="20"/>
          <w:szCs w:val="20"/>
        </w:rPr>
      </w:pPr>
    </w:p>
    <w:p w14:paraId="2347458D" w14:textId="77777777" w:rsidR="00166597" w:rsidRDefault="00166597" w:rsidP="00166597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стимулирующую, целеполагающую, направляющую и регулирующую. Фролова С.Л. изучала в своих трудах классификацию функции мотивации у студентов. Рассмотрим каждую из функций.</w:t>
      </w:r>
    </w:p>
    <w:p w14:paraId="0043EC85" w14:textId="77777777" w:rsidR="00166597" w:rsidRDefault="00166597" w:rsidP="00166597">
      <w:pPr>
        <w:spacing w:line="30" w:lineRule="exact"/>
        <w:rPr>
          <w:sz w:val="20"/>
          <w:szCs w:val="20"/>
        </w:rPr>
      </w:pPr>
    </w:p>
    <w:p w14:paraId="48D569EE" w14:textId="77777777" w:rsidR="00166597" w:rsidRDefault="00166597" w:rsidP="00166597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Активизирующая функция - в самом широком смысле мотивация может быть определена как совокупность побуждений, которая вызывает определенную активность студента. Активность – всеобщая характеристика живых существ, представляющая собой их собственную динамику как источник преобразования или поддержания ими жизненно значимых связей с окружающим миром.</w:t>
      </w:r>
    </w:p>
    <w:p w14:paraId="3E4DB178" w14:textId="77777777" w:rsidR="00166597" w:rsidRDefault="00166597" w:rsidP="00166597">
      <w:pPr>
        <w:spacing w:line="21" w:lineRule="exact"/>
        <w:rPr>
          <w:sz w:val="20"/>
          <w:szCs w:val="20"/>
        </w:rPr>
      </w:pPr>
    </w:p>
    <w:p w14:paraId="459E20EF" w14:textId="77777777" w:rsidR="00166597" w:rsidRDefault="00166597" w:rsidP="00166597">
      <w:pPr>
        <w:spacing w:line="355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Стимулирующая функция мотивации отражает тот факт, что мотивация относится к проявлениям психической и поведенческой активности, относящиеся друг к другу как причина к следствию. В современной</w:t>
      </w:r>
    </w:p>
    <w:p w14:paraId="5E625095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7CBA4336" w14:textId="77777777" w:rsidR="00166597" w:rsidRDefault="00166597" w:rsidP="00166597">
      <w:pPr>
        <w:spacing w:line="240" w:lineRule="exact"/>
        <w:rPr>
          <w:sz w:val="20"/>
          <w:szCs w:val="20"/>
        </w:rPr>
      </w:pPr>
    </w:p>
    <w:p w14:paraId="10B15BB7" w14:textId="77777777" w:rsidR="00166597" w:rsidRDefault="00166597" w:rsidP="001665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14:paraId="7F1840EF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60801FA3" w14:textId="77777777" w:rsidR="00166597" w:rsidRDefault="00166597" w:rsidP="00166597">
      <w:pPr>
        <w:spacing w:line="349" w:lineRule="auto"/>
        <w:ind w:left="260" w:right="20"/>
        <w:jc w:val="both"/>
        <w:rPr>
          <w:sz w:val="20"/>
          <w:szCs w:val="20"/>
        </w:rPr>
      </w:pPr>
      <w:bookmarkStart w:id="6" w:name="page27"/>
      <w:bookmarkEnd w:id="6"/>
      <w:r>
        <w:rPr>
          <w:rFonts w:eastAsia="Times New Roman"/>
          <w:sz w:val="28"/>
          <w:szCs w:val="28"/>
        </w:rPr>
        <w:lastRenderedPageBreak/>
        <w:t>психологии человека выделяют стимул как побуждение, эффект которого опосредован психикой человека, его взглядами, чувствами, стремлениями.</w:t>
      </w:r>
    </w:p>
    <w:p w14:paraId="2E4A9226" w14:textId="77777777" w:rsidR="00166597" w:rsidRDefault="00166597" w:rsidP="00166597">
      <w:pPr>
        <w:spacing w:line="28" w:lineRule="exact"/>
        <w:rPr>
          <w:sz w:val="20"/>
          <w:szCs w:val="20"/>
        </w:rPr>
      </w:pPr>
    </w:p>
    <w:p w14:paraId="7DD57ECA" w14:textId="77777777" w:rsidR="00166597" w:rsidRDefault="00166597" w:rsidP="00166597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Целеполагающая функция мотивации связана с преднамеренностью действий человека, направленных на удовлетворения актуальных потребностей. Цель – осознанный образ предвосхищаемого результата, на достижение которого направлены те или иные действия. С ней преимущественно связан мыслительный процесс и большая часть эмоциональных переживаний. Мотивы преобразуются в мотивы-цели посредством их осознания и формирования временной перспективы соответствующей деятельности.</w:t>
      </w:r>
    </w:p>
    <w:p w14:paraId="026DF410" w14:textId="77777777" w:rsidR="00166597" w:rsidRDefault="00166597" w:rsidP="00166597">
      <w:pPr>
        <w:spacing w:line="23" w:lineRule="exact"/>
        <w:rPr>
          <w:sz w:val="20"/>
          <w:szCs w:val="20"/>
        </w:rPr>
      </w:pPr>
    </w:p>
    <w:p w14:paraId="4F38B3D9" w14:textId="77777777" w:rsidR="00166597" w:rsidRDefault="00166597" w:rsidP="00166597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Направляющая функция: различают цель деятельности и жизненную цель, которая отражает направленность личности в целом и лишь частично раскрывает в каждой конкретной деятельности. Под направленностью личности в психологии понимается совокупность устойчивых мотивов, ориентирующих деятельность личности и относительно независимых от наличной ситуации.</w:t>
      </w:r>
    </w:p>
    <w:p w14:paraId="4D5861DA" w14:textId="77777777" w:rsidR="00166597" w:rsidRDefault="00166597" w:rsidP="00166597">
      <w:pPr>
        <w:spacing w:line="26" w:lineRule="exact"/>
        <w:rPr>
          <w:sz w:val="20"/>
          <w:szCs w:val="20"/>
        </w:rPr>
      </w:pPr>
    </w:p>
    <w:p w14:paraId="52AEC6C1" w14:textId="77777777" w:rsidR="00166597" w:rsidRDefault="00166597" w:rsidP="00166597">
      <w:pPr>
        <w:spacing w:line="35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Регулирующая функция мотивации регулирует поведение человека, направляя его активность в соответствии с внутренними побуждениями. Говоря другими словами, мотивация помогает нам взаимодействовать с окружающим миром, руководствуясь в соответствии с внутренним стремлением к осуществлению профессиональной деятельности.</w:t>
      </w:r>
    </w:p>
    <w:p w14:paraId="160BBCCC" w14:textId="77777777" w:rsidR="00166597" w:rsidRDefault="00166597" w:rsidP="00166597">
      <w:pPr>
        <w:spacing w:line="21" w:lineRule="exact"/>
        <w:rPr>
          <w:sz w:val="20"/>
          <w:szCs w:val="20"/>
        </w:rPr>
      </w:pPr>
    </w:p>
    <w:p w14:paraId="5B569A0D" w14:textId="77777777" w:rsidR="00166597" w:rsidRDefault="00166597" w:rsidP="00166597">
      <w:pPr>
        <w:spacing w:line="373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Несмотря на богатство психологической литературы по данному вопросу, большую проработанность теоретической базы и многочисленные исследования – проблема развития профессиональной мотивации у студентов не теряет своей актуальности. Большой процент студентов, поступив в высшее учебное заведение, либо понимает, что это абсолютно не та сфера деятельности, которой он бы хотел заниматься, либо после окончания университета не работает по специальности. Исходя из этого, возникает</w:t>
      </w:r>
    </w:p>
    <w:p w14:paraId="2460CA8D" w14:textId="77777777" w:rsidR="00166597" w:rsidRDefault="00166597" w:rsidP="00166597">
      <w:pPr>
        <w:spacing w:line="7" w:lineRule="exact"/>
        <w:rPr>
          <w:sz w:val="20"/>
          <w:szCs w:val="20"/>
        </w:rPr>
      </w:pPr>
    </w:p>
    <w:p w14:paraId="3047574B" w14:textId="77777777" w:rsidR="00166597" w:rsidRDefault="00166597" w:rsidP="00166597">
      <w:pPr>
        <w:spacing w:line="33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– отсутствия эффективных способов и методов развития профессиональной мотивации у студентов.</w:t>
      </w:r>
    </w:p>
    <w:p w14:paraId="3BECAA71" w14:textId="77777777" w:rsidR="00166597" w:rsidRDefault="00166597" w:rsidP="00166597">
      <w:pPr>
        <w:spacing w:line="23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14:paraId="015394DC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E826D4C" w14:textId="77777777" w:rsidR="00166597" w:rsidRDefault="00166597" w:rsidP="00166597">
      <w:pPr>
        <w:spacing w:line="353" w:lineRule="auto"/>
        <w:ind w:left="260" w:right="20" w:firstLine="706"/>
        <w:jc w:val="both"/>
        <w:rPr>
          <w:sz w:val="20"/>
          <w:szCs w:val="20"/>
        </w:rPr>
      </w:pPr>
      <w:bookmarkStart w:id="7" w:name="page28"/>
      <w:bookmarkEnd w:id="7"/>
      <w:r>
        <w:rPr>
          <w:rFonts w:eastAsia="Times New Roman"/>
          <w:sz w:val="28"/>
          <w:szCs w:val="28"/>
        </w:rPr>
        <w:lastRenderedPageBreak/>
        <w:t>А.А. Вербицкий видит развитие мотивации через внедрение активных методов обучения и контекстного подхода, а также через увеличение доли самостоятельности в работах студентов [10].</w:t>
      </w:r>
    </w:p>
    <w:p w14:paraId="6CA7F159" w14:textId="77777777" w:rsidR="00166597" w:rsidRDefault="00166597" w:rsidP="00166597">
      <w:pPr>
        <w:spacing w:line="30" w:lineRule="exact"/>
        <w:rPr>
          <w:sz w:val="20"/>
          <w:szCs w:val="20"/>
        </w:rPr>
      </w:pPr>
    </w:p>
    <w:p w14:paraId="01E2C890" w14:textId="77777777" w:rsidR="00166597" w:rsidRDefault="00166597" w:rsidP="00166597">
      <w:pPr>
        <w:spacing w:line="35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современных методов обучения (проектный, проблемный, исследовательский, обучение в сотрудничестве и другие). Разнообразие современных форм и методов организации учебной деятельности также повышает мотивацию студентов.</w:t>
      </w:r>
    </w:p>
    <w:p w14:paraId="7434FF12" w14:textId="77777777" w:rsidR="00166597" w:rsidRDefault="00166597" w:rsidP="00166597">
      <w:pPr>
        <w:spacing w:line="24" w:lineRule="exact"/>
        <w:rPr>
          <w:sz w:val="20"/>
          <w:szCs w:val="20"/>
        </w:rPr>
      </w:pPr>
    </w:p>
    <w:p w14:paraId="302A4FAD" w14:textId="77777777" w:rsidR="00166597" w:rsidRDefault="00166597" w:rsidP="00166597">
      <w:pPr>
        <w:spacing w:line="355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Условно, студентов можно разделить на тех, кто ориентирован на успех, и тех, кто направлен на избегание неудачи. Главной отличительной способностью является характеристика, отражающая способность личности к самоорганизации своей профессиональной деятельности (А.А. Вербицкий).</w:t>
      </w:r>
    </w:p>
    <w:p w14:paraId="623F6D3F" w14:textId="77777777" w:rsidR="00166597" w:rsidRDefault="00166597" w:rsidP="00166597">
      <w:pPr>
        <w:spacing w:line="25" w:lineRule="exact"/>
        <w:rPr>
          <w:sz w:val="20"/>
          <w:szCs w:val="20"/>
        </w:rPr>
      </w:pPr>
    </w:p>
    <w:p w14:paraId="364EFC14" w14:textId="77777777" w:rsidR="00166597" w:rsidRDefault="00166597" w:rsidP="00166597">
      <w:pPr>
        <w:spacing w:line="349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Студенты, ориентированные на успех, обладают более высоким уровнем сформированности следующих характеристик: программирование,</w:t>
      </w:r>
    </w:p>
    <w:p w14:paraId="0F295E37" w14:textId="77777777" w:rsidR="00166597" w:rsidRDefault="00166597" w:rsidP="00166597">
      <w:pPr>
        <w:spacing w:line="29" w:lineRule="exact"/>
        <w:rPr>
          <w:sz w:val="20"/>
          <w:szCs w:val="20"/>
        </w:rPr>
      </w:pPr>
    </w:p>
    <w:p w14:paraId="41101A61" w14:textId="77777777" w:rsidR="00166597" w:rsidRDefault="00166597" w:rsidP="00166597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к оценке результатов, гибкость в общении, потребность в познании, умение моделировать (самоорганизация), а также</w:t>
      </w:r>
    </w:p>
    <w:p w14:paraId="21D0D022" w14:textId="77777777" w:rsidR="00166597" w:rsidRDefault="00166597" w:rsidP="00166597">
      <w:pPr>
        <w:spacing w:line="28" w:lineRule="exact"/>
        <w:rPr>
          <w:sz w:val="20"/>
          <w:szCs w:val="20"/>
        </w:rPr>
      </w:pPr>
    </w:p>
    <w:p w14:paraId="62CD7A79" w14:textId="77777777" w:rsidR="00166597" w:rsidRDefault="00166597" w:rsidP="00166597">
      <w:pPr>
        <w:spacing w:line="358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операциональные</w:t>
      </w:r>
      <w:proofErr w:type="spellEnd"/>
      <w:r>
        <w:rPr>
          <w:rFonts w:eastAsia="Times New Roman"/>
          <w:sz w:val="28"/>
          <w:szCs w:val="28"/>
        </w:rPr>
        <w:t xml:space="preserve"> характеристики (регулирование и планирование). Полученные данные подтверждаются результатами исследований, которые представлены в работах других авторов. Например, Е. П. Ильин пишет, что студенты, мотивированные на успех, предпочитают задачи средней или чуть выше средней трудности. Они уверены в успешном исходе задуманного, им свойственны поиск информации для суждения о своих успехах, решительность в неопределенных ситуациях, склонность к разумному риску, готовность взять на себя ответственность, большая настойчивость</w:t>
      </w:r>
    </w:p>
    <w:p w14:paraId="7FE050CA" w14:textId="77777777" w:rsidR="00166597" w:rsidRDefault="00166597" w:rsidP="00166597">
      <w:pPr>
        <w:spacing w:line="23" w:lineRule="exact"/>
        <w:rPr>
          <w:sz w:val="20"/>
          <w:szCs w:val="20"/>
        </w:rPr>
      </w:pPr>
    </w:p>
    <w:p w14:paraId="5B88579B" w14:textId="77777777" w:rsidR="00166597" w:rsidRDefault="00166597" w:rsidP="00166597">
      <w:pPr>
        <w:numPr>
          <w:ilvl w:val="0"/>
          <w:numId w:val="7"/>
        </w:numPr>
        <w:tabs>
          <w:tab w:val="left" w:pos="462"/>
        </w:tabs>
        <w:spacing w:line="35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стремлении к цели, адекватный средний уровень притязаний, который повышается после успеха и снижается после неудачи. Очень легкие задачи не приносят им чувства удовлетворения и настоящего успеха, а при выборе слишком трудных задач возрастает вероятность неудачи, поэтому они не выбирают ни те, ни другие. При выборе задач средней трудности успех и неудача становятся равновероятными, и исход максимально зависит от</w:t>
      </w:r>
    </w:p>
    <w:p w14:paraId="1895C9D3" w14:textId="77777777" w:rsidR="00166597" w:rsidRDefault="00166597" w:rsidP="00166597">
      <w:pPr>
        <w:spacing w:line="3" w:lineRule="exact"/>
        <w:rPr>
          <w:sz w:val="20"/>
          <w:szCs w:val="20"/>
        </w:rPr>
      </w:pPr>
    </w:p>
    <w:p w14:paraId="456C6870" w14:textId="77777777" w:rsidR="00166597" w:rsidRDefault="00166597" w:rsidP="0016659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собственных усилий человека [24].</w:t>
      </w:r>
    </w:p>
    <w:p w14:paraId="6AEF60C9" w14:textId="77777777" w:rsidR="00166597" w:rsidRDefault="00166597" w:rsidP="00166597">
      <w:pPr>
        <w:spacing w:line="112" w:lineRule="exact"/>
        <w:rPr>
          <w:sz w:val="20"/>
          <w:szCs w:val="20"/>
        </w:rPr>
      </w:pPr>
    </w:p>
    <w:p w14:paraId="7C60DF86" w14:textId="77777777" w:rsidR="00166597" w:rsidRDefault="00166597" w:rsidP="001665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14:paraId="2B6C1616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6C980DF3" w14:textId="77777777" w:rsidR="00166597" w:rsidRDefault="00166597" w:rsidP="00166597">
      <w:pPr>
        <w:numPr>
          <w:ilvl w:val="1"/>
          <w:numId w:val="8"/>
        </w:numPr>
        <w:tabs>
          <w:tab w:val="left" w:pos="1230"/>
        </w:tabs>
        <w:spacing w:line="349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bookmarkStart w:id="8" w:name="page29"/>
      <w:bookmarkEnd w:id="8"/>
      <w:r>
        <w:rPr>
          <w:rFonts w:eastAsia="Times New Roman"/>
          <w:sz w:val="28"/>
          <w:szCs w:val="28"/>
        </w:rPr>
        <w:lastRenderedPageBreak/>
        <w:t>процессе обучения в вузе у студента происходит смещение акцента с познавательных мотивов на профессиональные мотивы. Качественный вывод</w:t>
      </w:r>
    </w:p>
    <w:p w14:paraId="205C19D1" w14:textId="77777777" w:rsidR="00166597" w:rsidRDefault="00166597" w:rsidP="00166597">
      <w:pPr>
        <w:spacing w:line="28" w:lineRule="exact"/>
        <w:rPr>
          <w:rFonts w:eastAsia="Times New Roman"/>
          <w:sz w:val="28"/>
          <w:szCs w:val="28"/>
        </w:rPr>
      </w:pPr>
    </w:p>
    <w:p w14:paraId="08572831" w14:textId="77777777" w:rsidR="00166597" w:rsidRDefault="00166597" w:rsidP="00166597">
      <w:pPr>
        <w:numPr>
          <w:ilvl w:val="0"/>
          <w:numId w:val="8"/>
        </w:numPr>
        <w:tabs>
          <w:tab w:val="left" w:pos="490"/>
        </w:tabs>
        <w:spacing w:line="350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высоком уровне профессиональной направленности можно сделать, если у студентов – преобладают высокие духовные мотивы выбора профессии:</w:t>
      </w:r>
    </w:p>
    <w:p w14:paraId="12AD9B4C" w14:textId="77777777" w:rsidR="00166597" w:rsidRDefault="00166597" w:rsidP="00166597">
      <w:pPr>
        <w:spacing w:line="31" w:lineRule="exact"/>
        <w:rPr>
          <w:sz w:val="20"/>
          <w:szCs w:val="20"/>
        </w:rPr>
      </w:pPr>
    </w:p>
    <w:p w14:paraId="292B6EA1" w14:textId="77777777" w:rsidR="00166597" w:rsidRDefault="00166597" w:rsidP="00166597">
      <w:pPr>
        <w:spacing w:line="34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 к содержанию труда, осознание социальной значимости выбранной профессии.</w:t>
      </w:r>
    </w:p>
    <w:p w14:paraId="023FDCED" w14:textId="77777777" w:rsidR="00166597" w:rsidRDefault="00166597" w:rsidP="00166597">
      <w:pPr>
        <w:spacing w:line="37" w:lineRule="exact"/>
        <w:rPr>
          <w:sz w:val="20"/>
          <w:szCs w:val="20"/>
        </w:rPr>
      </w:pPr>
    </w:p>
    <w:p w14:paraId="670B19AE" w14:textId="77777777" w:rsidR="00166597" w:rsidRDefault="00166597" w:rsidP="00166597">
      <w:pPr>
        <w:spacing w:line="35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профессиональных интересов преобладают такие, которые можно удовлетворить в активных формах учебно-профессиональной деятельности (занятия в кружках, научно-исследовательская деятельность, участие в олимпиадах и многое другое).</w:t>
      </w:r>
    </w:p>
    <w:p w14:paraId="2FE52126" w14:textId="77777777" w:rsidR="00166597" w:rsidRDefault="00166597" w:rsidP="00166597">
      <w:pPr>
        <w:spacing w:line="20" w:lineRule="exact"/>
        <w:rPr>
          <w:sz w:val="20"/>
          <w:szCs w:val="20"/>
        </w:rPr>
      </w:pPr>
    </w:p>
    <w:p w14:paraId="04357FBB" w14:textId="77777777" w:rsidR="00166597" w:rsidRDefault="00166597" w:rsidP="00166597">
      <w:pPr>
        <w:spacing w:line="35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профессиональных мотивов является важнейшей задачей системы высшего образования. По мнению П.В. Симонова, формирование профессиональной мотивации является источником положительных эмоций, развития способностей; оказывает влияние на формирование характера, самоутверждения личности, чувство собственного достоинства [22]. На сегодняшний день существует множество идей по формированию профессиональной мотивации студентов.</w:t>
      </w:r>
    </w:p>
    <w:p w14:paraId="1371E302" w14:textId="77777777" w:rsidR="00166597" w:rsidRDefault="00166597" w:rsidP="00166597">
      <w:pPr>
        <w:spacing w:line="23" w:lineRule="exact"/>
        <w:rPr>
          <w:sz w:val="20"/>
          <w:szCs w:val="20"/>
        </w:rPr>
      </w:pPr>
    </w:p>
    <w:p w14:paraId="131E6E70" w14:textId="77777777" w:rsidR="00166597" w:rsidRDefault="00166597" w:rsidP="00166597">
      <w:pPr>
        <w:numPr>
          <w:ilvl w:val="0"/>
          <w:numId w:val="9"/>
        </w:numPr>
        <w:tabs>
          <w:tab w:val="left" w:pos="1287"/>
        </w:tabs>
        <w:spacing w:line="356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нашем исследовании мы выделили профессиональную мотивацию студентов, в общем, и мотивацию профессиональной деятельности студентов педагогического </w:t>
      </w:r>
      <w:proofErr w:type="gramStart"/>
      <w:r>
        <w:rPr>
          <w:rFonts w:eastAsia="Times New Roman"/>
          <w:sz w:val="28"/>
          <w:szCs w:val="28"/>
        </w:rPr>
        <w:t>вуза</w:t>
      </w:r>
      <w:proofErr w:type="gramEnd"/>
      <w:r>
        <w:rPr>
          <w:rFonts w:eastAsia="Times New Roman"/>
          <w:sz w:val="28"/>
          <w:szCs w:val="28"/>
        </w:rPr>
        <w:t xml:space="preserve"> в частности. Данное обособление интересно тем, что студенты, выбравшие педагогическую сферу деятельности, определяют свое будущее иначе, чем студенты других специальностей и учебных заведений.</w:t>
      </w:r>
    </w:p>
    <w:p w14:paraId="117F86B2" w14:textId="77777777" w:rsidR="00166597" w:rsidRDefault="00166597" w:rsidP="00166597">
      <w:pPr>
        <w:spacing w:line="27" w:lineRule="exact"/>
        <w:rPr>
          <w:sz w:val="20"/>
          <w:szCs w:val="20"/>
        </w:rPr>
      </w:pPr>
    </w:p>
    <w:p w14:paraId="645F237E" w14:textId="77777777" w:rsidR="00166597" w:rsidRDefault="00166597" w:rsidP="00166597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Прежде всего, обращаясь к статистическим данным и социальным опросам, мы видим среди основных причин выбора педагогического вуза такие как: любовь к детям, желание помогать и быть кому-то полезным, творчество и креативность педагогических профессий, возможность воодушевлять других людей, желание делиться знаниями, пример родителей или значимых взрослых.</w:t>
      </w:r>
    </w:p>
    <w:p w14:paraId="30E187E5" w14:textId="77777777" w:rsidR="00166597" w:rsidRDefault="00166597" w:rsidP="00166597">
      <w:pPr>
        <w:spacing w:line="27" w:lineRule="exact"/>
        <w:rPr>
          <w:sz w:val="20"/>
          <w:szCs w:val="20"/>
        </w:rPr>
      </w:pPr>
    </w:p>
    <w:p w14:paraId="57271DFA" w14:textId="77777777" w:rsidR="00166597" w:rsidRDefault="00166597" w:rsidP="00166597">
      <w:pPr>
        <w:spacing w:line="339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тем, при углублении в педагогическую профессиональную деятельность, студенты ищут возможность не только помочь другим в</w:t>
      </w:r>
    </w:p>
    <w:p w14:paraId="12B5EC18" w14:textId="77777777" w:rsidR="00166597" w:rsidRDefault="00166597" w:rsidP="00166597">
      <w:pPr>
        <w:spacing w:line="230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14:paraId="682F1A40" w14:textId="77777777" w:rsidR="00166597" w:rsidRDefault="00166597" w:rsidP="00166597">
      <w:pPr>
        <w:sectPr w:rsidR="00166597">
          <w:pgSz w:w="11900" w:h="16838"/>
          <w:pgMar w:top="1141" w:right="844" w:bottom="428" w:left="1440" w:header="0" w:footer="0" w:gutter="0"/>
          <w:cols w:space="720" w:equalWidth="0">
            <w:col w:w="9620"/>
          </w:cols>
        </w:sectPr>
      </w:pPr>
    </w:p>
    <w:p w14:paraId="720EF8AA" w14:textId="77777777" w:rsidR="00166597" w:rsidRDefault="00166597" w:rsidP="00166597">
      <w:pPr>
        <w:spacing w:line="356" w:lineRule="auto"/>
        <w:ind w:left="260" w:right="20"/>
        <w:jc w:val="both"/>
        <w:rPr>
          <w:sz w:val="20"/>
          <w:szCs w:val="20"/>
        </w:rPr>
      </w:pPr>
      <w:bookmarkStart w:id="9" w:name="page30"/>
      <w:bookmarkEnd w:id="9"/>
      <w:r>
        <w:rPr>
          <w:rFonts w:eastAsia="Times New Roman"/>
          <w:sz w:val="28"/>
          <w:szCs w:val="28"/>
        </w:rPr>
        <w:lastRenderedPageBreak/>
        <w:t>развитии и реализации потенциала, но и актуализировать собственные способности и знания. В данном случае особенно важными являются два компонента педагогической деятельности: профессиональное выгорание с одной стороны и способность к изобретению нового – с другой.</w:t>
      </w:r>
    </w:p>
    <w:p w14:paraId="436695C8" w14:textId="77777777" w:rsidR="00166597" w:rsidRDefault="00166597" w:rsidP="00166597">
      <w:pPr>
        <w:spacing w:line="9" w:lineRule="exact"/>
        <w:rPr>
          <w:sz w:val="20"/>
          <w:szCs w:val="20"/>
        </w:rPr>
      </w:pPr>
    </w:p>
    <w:p w14:paraId="518CF598" w14:textId="77777777" w:rsidR="00166597" w:rsidRDefault="00166597" w:rsidP="00166597">
      <w:pPr>
        <w:tabs>
          <w:tab w:val="left" w:pos="2100"/>
          <w:tab w:val="left" w:pos="3540"/>
          <w:tab w:val="left" w:pos="5460"/>
          <w:tab w:val="left" w:pos="6120"/>
          <w:tab w:val="left" w:pos="794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образом,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основываясь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результатах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проведённого</w:t>
      </w:r>
    </w:p>
    <w:p w14:paraId="27B69D30" w14:textId="77777777" w:rsidR="00166597" w:rsidRDefault="00166597" w:rsidP="00166597">
      <w:pPr>
        <w:spacing w:line="174" w:lineRule="exact"/>
        <w:rPr>
          <w:sz w:val="20"/>
          <w:szCs w:val="20"/>
        </w:rPr>
      </w:pPr>
    </w:p>
    <w:p w14:paraId="23B91387" w14:textId="77777777" w:rsidR="00166597" w:rsidRDefault="00166597" w:rsidP="00166597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теоретического анализа можно утверждать, что формирование профессиональных мотивов у студентов является важнейшей задачей системы современного высшего образования. Развитие профессиональной мотивации студентов в педагогическом университете можно определить как сложный многоэтапный и неравномерный процесс, предполагающий использование психологически обоснованных методов её диагностики, а также адекватных педагогических способов её развития (О.В. Винокурова, В.И. Ковалев). Важной особенностью студентов является смещение в процессе обучения акцента с познавательных мотивов на профессиональные мотивы. По мнению исследователей, профессиональная мотивация формируется под воздействием учебно-профессиональной среды, которая</w:t>
      </w:r>
    </w:p>
    <w:p w14:paraId="0E2EFAC3" w14:textId="77777777" w:rsidR="00166597" w:rsidRDefault="00166597" w:rsidP="00166597">
      <w:pPr>
        <w:spacing w:line="32" w:lineRule="exact"/>
        <w:rPr>
          <w:sz w:val="20"/>
          <w:szCs w:val="20"/>
        </w:rPr>
      </w:pPr>
    </w:p>
    <w:p w14:paraId="3B56C0B7" w14:textId="77777777" w:rsidR="00166597" w:rsidRDefault="00166597" w:rsidP="00166597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формирования у студентов внутренней положительной профессиональной мотивации должна обеспечивать формирование положительного отношения к профессии, демонстрировать важность изучаемого материала для решения профессиональных психолого-педагогических задач.</w:t>
      </w:r>
    </w:p>
    <w:p w14:paraId="0A2BF6F6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53AE03F9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55DB41AB" w14:textId="77777777" w:rsidR="00166597" w:rsidRDefault="00166597" w:rsidP="00166597">
      <w:pPr>
        <w:spacing w:line="200" w:lineRule="exact"/>
        <w:rPr>
          <w:sz w:val="20"/>
          <w:szCs w:val="20"/>
        </w:rPr>
      </w:pPr>
    </w:p>
    <w:p w14:paraId="771393F7" w14:textId="77777777" w:rsidR="000D15CB" w:rsidRDefault="000D15CB"/>
    <w:sectPr w:rsidR="000D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B6A8"/>
    <w:multiLevelType w:val="hybridMultilevel"/>
    <w:tmpl w:val="5798C670"/>
    <w:lvl w:ilvl="0" w:tplc="69AAFB78">
      <w:start w:val="1"/>
      <w:numFmt w:val="bullet"/>
      <w:lvlText w:val="в"/>
      <w:lvlJc w:val="left"/>
    </w:lvl>
    <w:lvl w:ilvl="1" w:tplc="C532B70A">
      <w:numFmt w:val="decimal"/>
      <w:lvlText w:val=""/>
      <w:lvlJc w:val="left"/>
    </w:lvl>
    <w:lvl w:ilvl="2" w:tplc="A1E8BC34">
      <w:numFmt w:val="decimal"/>
      <w:lvlText w:val=""/>
      <w:lvlJc w:val="left"/>
    </w:lvl>
    <w:lvl w:ilvl="3" w:tplc="BA0A9D6C">
      <w:numFmt w:val="decimal"/>
      <w:lvlText w:val=""/>
      <w:lvlJc w:val="left"/>
    </w:lvl>
    <w:lvl w:ilvl="4" w:tplc="C41266DE">
      <w:numFmt w:val="decimal"/>
      <w:lvlText w:val=""/>
      <w:lvlJc w:val="left"/>
    </w:lvl>
    <w:lvl w:ilvl="5" w:tplc="AEC2BDF6">
      <w:numFmt w:val="decimal"/>
      <w:lvlText w:val=""/>
      <w:lvlJc w:val="left"/>
    </w:lvl>
    <w:lvl w:ilvl="6" w:tplc="36D01B54">
      <w:numFmt w:val="decimal"/>
      <w:lvlText w:val=""/>
      <w:lvlJc w:val="left"/>
    </w:lvl>
    <w:lvl w:ilvl="7" w:tplc="EA8A4CE0">
      <w:numFmt w:val="decimal"/>
      <w:lvlText w:val=""/>
      <w:lvlJc w:val="left"/>
    </w:lvl>
    <w:lvl w:ilvl="8" w:tplc="BD8C4A00">
      <w:numFmt w:val="decimal"/>
      <w:lvlText w:val=""/>
      <w:lvlJc w:val="left"/>
    </w:lvl>
  </w:abstractNum>
  <w:abstractNum w:abstractNumId="1" w15:restartNumberingAfterBreak="0">
    <w:nsid w:val="10233C99"/>
    <w:multiLevelType w:val="hybridMultilevel"/>
    <w:tmpl w:val="458C9F4C"/>
    <w:lvl w:ilvl="0" w:tplc="8E747380">
      <w:start w:val="1"/>
      <w:numFmt w:val="bullet"/>
      <w:lvlText w:val="о"/>
      <w:lvlJc w:val="left"/>
    </w:lvl>
    <w:lvl w:ilvl="1" w:tplc="5CE67434">
      <w:start w:val="1"/>
      <w:numFmt w:val="bullet"/>
      <w:lvlText w:val="В"/>
      <w:lvlJc w:val="left"/>
    </w:lvl>
    <w:lvl w:ilvl="2" w:tplc="885E24C2">
      <w:numFmt w:val="decimal"/>
      <w:lvlText w:val=""/>
      <w:lvlJc w:val="left"/>
    </w:lvl>
    <w:lvl w:ilvl="3" w:tplc="A344F15A">
      <w:numFmt w:val="decimal"/>
      <w:lvlText w:val=""/>
      <w:lvlJc w:val="left"/>
    </w:lvl>
    <w:lvl w:ilvl="4" w:tplc="9A260CA6">
      <w:numFmt w:val="decimal"/>
      <w:lvlText w:val=""/>
      <w:lvlJc w:val="left"/>
    </w:lvl>
    <w:lvl w:ilvl="5" w:tplc="8C2AB8F0">
      <w:numFmt w:val="decimal"/>
      <w:lvlText w:val=""/>
      <w:lvlJc w:val="left"/>
    </w:lvl>
    <w:lvl w:ilvl="6" w:tplc="5776C4CC">
      <w:numFmt w:val="decimal"/>
      <w:lvlText w:val=""/>
      <w:lvlJc w:val="left"/>
    </w:lvl>
    <w:lvl w:ilvl="7" w:tplc="42D8DBAC">
      <w:numFmt w:val="decimal"/>
      <w:lvlText w:val=""/>
      <w:lvlJc w:val="left"/>
    </w:lvl>
    <w:lvl w:ilvl="8" w:tplc="141E1B0A">
      <w:numFmt w:val="decimal"/>
      <w:lvlText w:val=""/>
      <w:lvlJc w:val="left"/>
    </w:lvl>
  </w:abstractNum>
  <w:abstractNum w:abstractNumId="2" w15:restartNumberingAfterBreak="0">
    <w:nsid w:val="15B5AF5C"/>
    <w:multiLevelType w:val="hybridMultilevel"/>
    <w:tmpl w:val="A81A69CE"/>
    <w:lvl w:ilvl="0" w:tplc="7E8E78E0">
      <w:start w:val="1"/>
      <w:numFmt w:val="bullet"/>
      <w:lvlText w:val="с"/>
      <w:lvlJc w:val="left"/>
    </w:lvl>
    <w:lvl w:ilvl="1" w:tplc="B5BC8AAC">
      <w:numFmt w:val="decimal"/>
      <w:lvlText w:val=""/>
      <w:lvlJc w:val="left"/>
    </w:lvl>
    <w:lvl w:ilvl="2" w:tplc="8DD827F0">
      <w:numFmt w:val="decimal"/>
      <w:lvlText w:val=""/>
      <w:lvlJc w:val="left"/>
    </w:lvl>
    <w:lvl w:ilvl="3" w:tplc="6FBC151C">
      <w:numFmt w:val="decimal"/>
      <w:lvlText w:val=""/>
      <w:lvlJc w:val="left"/>
    </w:lvl>
    <w:lvl w:ilvl="4" w:tplc="12B2A4F0">
      <w:numFmt w:val="decimal"/>
      <w:lvlText w:val=""/>
      <w:lvlJc w:val="left"/>
    </w:lvl>
    <w:lvl w:ilvl="5" w:tplc="082A8524">
      <w:numFmt w:val="decimal"/>
      <w:lvlText w:val=""/>
      <w:lvlJc w:val="left"/>
    </w:lvl>
    <w:lvl w:ilvl="6" w:tplc="1CC404DA">
      <w:numFmt w:val="decimal"/>
      <w:lvlText w:val=""/>
      <w:lvlJc w:val="left"/>
    </w:lvl>
    <w:lvl w:ilvl="7" w:tplc="8F1816C2">
      <w:numFmt w:val="decimal"/>
      <w:lvlText w:val=""/>
      <w:lvlJc w:val="left"/>
    </w:lvl>
    <w:lvl w:ilvl="8" w:tplc="53240726">
      <w:numFmt w:val="decimal"/>
      <w:lvlText w:val=""/>
      <w:lvlJc w:val="left"/>
    </w:lvl>
  </w:abstractNum>
  <w:abstractNum w:abstractNumId="3" w15:restartNumberingAfterBreak="0">
    <w:nsid w:val="180115BE"/>
    <w:multiLevelType w:val="hybridMultilevel"/>
    <w:tmpl w:val="0E38BF84"/>
    <w:lvl w:ilvl="0" w:tplc="DF9ABBFA">
      <w:start w:val="1"/>
      <w:numFmt w:val="bullet"/>
      <w:lvlText w:val="В"/>
      <w:lvlJc w:val="left"/>
    </w:lvl>
    <w:lvl w:ilvl="1" w:tplc="1DFA41CA">
      <w:numFmt w:val="decimal"/>
      <w:lvlText w:val=""/>
      <w:lvlJc w:val="left"/>
    </w:lvl>
    <w:lvl w:ilvl="2" w:tplc="4E523502">
      <w:numFmt w:val="decimal"/>
      <w:lvlText w:val=""/>
      <w:lvlJc w:val="left"/>
    </w:lvl>
    <w:lvl w:ilvl="3" w:tplc="E1B20542">
      <w:numFmt w:val="decimal"/>
      <w:lvlText w:val=""/>
      <w:lvlJc w:val="left"/>
    </w:lvl>
    <w:lvl w:ilvl="4" w:tplc="05E6B6A6">
      <w:numFmt w:val="decimal"/>
      <w:lvlText w:val=""/>
      <w:lvlJc w:val="left"/>
    </w:lvl>
    <w:lvl w:ilvl="5" w:tplc="81FC4010">
      <w:numFmt w:val="decimal"/>
      <w:lvlText w:val=""/>
      <w:lvlJc w:val="left"/>
    </w:lvl>
    <w:lvl w:ilvl="6" w:tplc="F32C86FE">
      <w:numFmt w:val="decimal"/>
      <w:lvlText w:val=""/>
      <w:lvlJc w:val="left"/>
    </w:lvl>
    <w:lvl w:ilvl="7" w:tplc="25464AFE">
      <w:numFmt w:val="decimal"/>
      <w:lvlText w:val=""/>
      <w:lvlJc w:val="left"/>
    </w:lvl>
    <w:lvl w:ilvl="8" w:tplc="87B84866">
      <w:numFmt w:val="decimal"/>
      <w:lvlText w:val=""/>
      <w:lvlJc w:val="left"/>
    </w:lvl>
  </w:abstractNum>
  <w:abstractNum w:abstractNumId="4" w15:restartNumberingAfterBreak="0">
    <w:nsid w:val="235BA861"/>
    <w:multiLevelType w:val="hybridMultilevel"/>
    <w:tmpl w:val="02EED31C"/>
    <w:lvl w:ilvl="0" w:tplc="61A683C8">
      <w:start w:val="1"/>
      <w:numFmt w:val="bullet"/>
      <w:lvlText w:val="в"/>
      <w:lvlJc w:val="left"/>
    </w:lvl>
    <w:lvl w:ilvl="1" w:tplc="330E260E">
      <w:numFmt w:val="decimal"/>
      <w:lvlText w:val=""/>
      <w:lvlJc w:val="left"/>
    </w:lvl>
    <w:lvl w:ilvl="2" w:tplc="6B2E4728">
      <w:numFmt w:val="decimal"/>
      <w:lvlText w:val=""/>
      <w:lvlJc w:val="left"/>
    </w:lvl>
    <w:lvl w:ilvl="3" w:tplc="43A8DEE0">
      <w:numFmt w:val="decimal"/>
      <w:lvlText w:val=""/>
      <w:lvlJc w:val="left"/>
    </w:lvl>
    <w:lvl w:ilvl="4" w:tplc="B40E0CE2">
      <w:numFmt w:val="decimal"/>
      <w:lvlText w:val=""/>
      <w:lvlJc w:val="left"/>
    </w:lvl>
    <w:lvl w:ilvl="5" w:tplc="76425DAC">
      <w:numFmt w:val="decimal"/>
      <w:lvlText w:val=""/>
      <w:lvlJc w:val="left"/>
    </w:lvl>
    <w:lvl w:ilvl="6" w:tplc="29C82826">
      <w:numFmt w:val="decimal"/>
      <w:lvlText w:val=""/>
      <w:lvlJc w:val="left"/>
    </w:lvl>
    <w:lvl w:ilvl="7" w:tplc="A0F0A66E">
      <w:numFmt w:val="decimal"/>
      <w:lvlText w:val=""/>
      <w:lvlJc w:val="left"/>
    </w:lvl>
    <w:lvl w:ilvl="8" w:tplc="6A62AA06">
      <w:numFmt w:val="decimal"/>
      <w:lvlText w:val=""/>
      <w:lvlJc w:val="left"/>
    </w:lvl>
  </w:abstractNum>
  <w:abstractNum w:abstractNumId="5" w15:restartNumberingAfterBreak="0">
    <w:nsid w:val="354FE9F9"/>
    <w:multiLevelType w:val="hybridMultilevel"/>
    <w:tmpl w:val="A0789CA4"/>
    <w:lvl w:ilvl="0" w:tplc="B4965F5C">
      <w:start w:val="1"/>
      <w:numFmt w:val="bullet"/>
      <w:lvlText w:val="В"/>
      <w:lvlJc w:val="left"/>
    </w:lvl>
    <w:lvl w:ilvl="1" w:tplc="D6446DFA">
      <w:numFmt w:val="decimal"/>
      <w:lvlText w:val=""/>
      <w:lvlJc w:val="left"/>
    </w:lvl>
    <w:lvl w:ilvl="2" w:tplc="77A2E3E2">
      <w:numFmt w:val="decimal"/>
      <w:lvlText w:val=""/>
      <w:lvlJc w:val="left"/>
    </w:lvl>
    <w:lvl w:ilvl="3" w:tplc="F404021E">
      <w:numFmt w:val="decimal"/>
      <w:lvlText w:val=""/>
      <w:lvlJc w:val="left"/>
    </w:lvl>
    <w:lvl w:ilvl="4" w:tplc="91BEC524">
      <w:numFmt w:val="decimal"/>
      <w:lvlText w:val=""/>
      <w:lvlJc w:val="left"/>
    </w:lvl>
    <w:lvl w:ilvl="5" w:tplc="B25E6454">
      <w:numFmt w:val="decimal"/>
      <w:lvlText w:val=""/>
      <w:lvlJc w:val="left"/>
    </w:lvl>
    <w:lvl w:ilvl="6" w:tplc="7264FC42">
      <w:numFmt w:val="decimal"/>
      <w:lvlText w:val=""/>
      <w:lvlJc w:val="left"/>
    </w:lvl>
    <w:lvl w:ilvl="7" w:tplc="332A4BE8">
      <w:numFmt w:val="decimal"/>
      <w:lvlText w:val=""/>
      <w:lvlJc w:val="left"/>
    </w:lvl>
    <w:lvl w:ilvl="8" w:tplc="5D668924">
      <w:numFmt w:val="decimal"/>
      <w:lvlText w:val=""/>
      <w:lvlJc w:val="left"/>
    </w:lvl>
  </w:abstractNum>
  <w:abstractNum w:abstractNumId="6" w15:restartNumberingAfterBreak="0">
    <w:nsid w:val="3F6AB60F"/>
    <w:multiLevelType w:val="hybridMultilevel"/>
    <w:tmpl w:val="BC92E52E"/>
    <w:lvl w:ilvl="0" w:tplc="A20AC7D0">
      <w:start w:val="1"/>
      <w:numFmt w:val="bullet"/>
      <w:lvlText w:val="В"/>
      <w:lvlJc w:val="left"/>
    </w:lvl>
    <w:lvl w:ilvl="1" w:tplc="194AACC4">
      <w:numFmt w:val="decimal"/>
      <w:lvlText w:val=""/>
      <w:lvlJc w:val="left"/>
    </w:lvl>
    <w:lvl w:ilvl="2" w:tplc="76505366">
      <w:numFmt w:val="decimal"/>
      <w:lvlText w:val=""/>
      <w:lvlJc w:val="left"/>
    </w:lvl>
    <w:lvl w:ilvl="3" w:tplc="FAE0F6F6">
      <w:numFmt w:val="decimal"/>
      <w:lvlText w:val=""/>
      <w:lvlJc w:val="left"/>
    </w:lvl>
    <w:lvl w:ilvl="4" w:tplc="066CA6B2">
      <w:numFmt w:val="decimal"/>
      <w:lvlText w:val=""/>
      <w:lvlJc w:val="left"/>
    </w:lvl>
    <w:lvl w:ilvl="5" w:tplc="85383410">
      <w:numFmt w:val="decimal"/>
      <w:lvlText w:val=""/>
      <w:lvlJc w:val="left"/>
    </w:lvl>
    <w:lvl w:ilvl="6" w:tplc="C79EA170">
      <w:numFmt w:val="decimal"/>
      <w:lvlText w:val=""/>
      <w:lvlJc w:val="left"/>
    </w:lvl>
    <w:lvl w:ilvl="7" w:tplc="F5EE4CBE">
      <w:numFmt w:val="decimal"/>
      <w:lvlText w:val=""/>
      <w:lvlJc w:val="left"/>
    </w:lvl>
    <w:lvl w:ilvl="8" w:tplc="70CA753C">
      <w:numFmt w:val="decimal"/>
      <w:lvlText w:val=""/>
      <w:lvlJc w:val="left"/>
    </w:lvl>
  </w:abstractNum>
  <w:abstractNum w:abstractNumId="7" w15:restartNumberingAfterBreak="0">
    <w:nsid w:val="47398C89"/>
    <w:multiLevelType w:val="hybridMultilevel"/>
    <w:tmpl w:val="254A0DDC"/>
    <w:lvl w:ilvl="0" w:tplc="29BC5D56">
      <w:start w:val="1"/>
      <w:numFmt w:val="bullet"/>
      <w:lvlText w:val="В"/>
      <w:lvlJc w:val="left"/>
    </w:lvl>
    <w:lvl w:ilvl="1" w:tplc="3FF61614">
      <w:numFmt w:val="decimal"/>
      <w:lvlText w:val=""/>
      <w:lvlJc w:val="left"/>
    </w:lvl>
    <w:lvl w:ilvl="2" w:tplc="53F67432">
      <w:numFmt w:val="decimal"/>
      <w:lvlText w:val=""/>
      <w:lvlJc w:val="left"/>
    </w:lvl>
    <w:lvl w:ilvl="3" w:tplc="3ED02EC0">
      <w:numFmt w:val="decimal"/>
      <w:lvlText w:val=""/>
      <w:lvlJc w:val="left"/>
    </w:lvl>
    <w:lvl w:ilvl="4" w:tplc="C30C3144">
      <w:numFmt w:val="decimal"/>
      <w:lvlText w:val=""/>
      <w:lvlJc w:val="left"/>
    </w:lvl>
    <w:lvl w:ilvl="5" w:tplc="87F40BEE">
      <w:numFmt w:val="decimal"/>
      <w:lvlText w:val=""/>
      <w:lvlJc w:val="left"/>
    </w:lvl>
    <w:lvl w:ilvl="6" w:tplc="17D226DC">
      <w:numFmt w:val="decimal"/>
      <w:lvlText w:val=""/>
      <w:lvlJc w:val="left"/>
    </w:lvl>
    <w:lvl w:ilvl="7" w:tplc="43929842">
      <w:numFmt w:val="decimal"/>
      <w:lvlText w:val=""/>
      <w:lvlJc w:val="left"/>
    </w:lvl>
    <w:lvl w:ilvl="8" w:tplc="820A5E72">
      <w:numFmt w:val="decimal"/>
      <w:lvlText w:val=""/>
      <w:lvlJc w:val="left"/>
    </w:lvl>
  </w:abstractNum>
  <w:abstractNum w:abstractNumId="8" w15:restartNumberingAfterBreak="0">
    <w:nsid w:val="741226BB"/>
    <w:multiLevelType w:val="hybridMultilevel"/>
    <w:tmpl w:val="926CCACA"/>
    <w:lvl w:ilvl="0" w:tplc="48265022">
      <w:start w:val="1"/>
      <w:numFmt w:val="bullet"/>
      <w:lvlText w:val="и"/>
      <w:lvlJc w:val="left"/>
    </w:lvl>
    <w:lvl w:ilvl="1" w:tplc="7D70D1E8">
      <w:numFmt w:val="decimal"/>
      <w:lvlText w:val=""/>
      <w:lvlJc w:val="left"/>
    </w:lvl>
    <w:lvl w:ilvl="2" w:tplc="2E98D530">
      <w:numFmt w:val="decimal"/>
      <w:lvlText w:val=""/>
      <w:lvlJc w:val="left"/>
    </w:lvl>
    <w:lvl w:ilvl="3" w:tplc="210AF0A8">
      <w:numFmt w:val="decimal"/>
      <w:lvlText w:val=""/>
      <w:lvlJc w:val="left"/>
    </w:lvl>
    <w:lvl w:ilvl="4" w:tplc="1152DF8A">
      <w:numFmt w:val="decimal"/>
      <w:lvlText w:val=""/>
      <w:lvlJc w:val="left"/>
    </w:lvl>
    <w:lvl w:ilvl="5" w:tplc="564403BC">
      <w:numFmt w:val="decimal"/>
      <w:lvlText w:val=""/>
      <w:lvlJc w:val="left"/>
    </w:lvl>
    <w:lvl w:ilvl="6" w:tplc="C6A4F584">
      <w:numFmt w:val="decimal"/>
      <w:lvlText w:val=""/>
      <w:lvlJc w:val="left"/>
    </w:lvl>
    <w:lvl w:ilvl="7" w:tplc="6CD6E236">
      <w:numFmt w:val="decimal"/>
      <w:lvlText w:val=""/>
      <w:lvlJc w:val="left"/>
    </w:lvl>
    <w:lvl w:ilvl="8" w:tplc="CBC25946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97"/>
    <w:rsid w:val="000D15CB"/>
    <w:rsid w:val="00166597"/>
    <w:rsid w:val="001C44AC"/>
    <w:rsid w:val="00472A12"/>
    <w:rsid w:val="00717AF3"/>
    <w:rsid w:val="00C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0990"/>
  <w15:chartTrackingRefBased/>
  <w15:docId w15:val="{A707FB86-4312-4BED-A1D2-3926A087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2959</Words>
  <Characters>16869</Characters>
  <Application>Microsoft Office Word</Application>
  <DocSecurity>0</DocSecurity>
  <Lines>140</Lines>
  <Paragraphs>39</Paragraphs>
  <ScaleCrop>false</ScaleCrop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2021-06-16T11:23:00Z</dcterms:created>
  <dcterms:modified xsi:type="dcterms:W3CDTF">2021-06-16T11:24:00Z</dcterms:modified>
</cp:coreProperties>
</file>